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EC5" w:rsidRPr="005323E4" w:rsidRDefault="00CC0EC5" w:rsidP="00F511B5">
      <w:pPr>
        <w:spacing w:line="360" w:lineRule="auto"/>
        <w:jc w:val="both"/>
        <w:rPr>
          <w:rFonts w:ascii="Palatino Linotype" w:hAnsi="Palatino Linotype" w:cs="Arial"/>
        </w:rPr>
      </w:pPr>
      <w:r w:rsidRPr="005323E4">
        <w:rPr>
          <w:rFonts w:ascii="Palatino Linotype" w:hAnsi="Palatino Linotype" w:cs="Arial"/>
          <w:b/>
        </w:rPr>
        <w:t xml:space="preserve">VOTO </w:t>
      </w:r>
      <w:r w:rsidR="00D75081">
        <w:rPr>
          <w:rFonts w:ascii="Palatino Linotype" w:hAnsi="Palatino Linotype" w:cs="Arial"/>
          <w:b/>
        </w:rPr>
        <w:t xml:space="preserve">PARTICULAR </w:t>
      </w:r>
      <w:r w:rsidRPr="005323E4">
        <w:rPr>
          <w:rFonts w:ascii="Palatino Linotype" w:hAnsi="Palatino Linotype" w:cs="Arial"/>
          <w:b/>
        </w:rPr>
        <w:t>DEL COMISIONADO JOSÉ GUADALUPE LUNA HERNÁN</w:t>
      </w:r>
      <w:r w:rsidR="00D75081">
        <w:rPr>
          <w:rFonts w:ascii="Palatino Linotype" w:hAnsi="Palatino Linotype" w:cs="Arial"/>
          <w:b/>
        </w:rPr>
        <w:t>DEZ</w:t>
      </w:r>
      <w:r w:rsidR="00F95E27">
        <w:rPr>
          <w:rFonts w:ascii="Palatino Linotype" w:hAnsi="Palatino Linotype" w:cs="Arial"/>
          <w:b/>
        </w:rPr>
        <w:t xml:space="preserve"> EN EL RECURSO DE REVISIÓN 03062/INFOEM/IP/RR/2018 y acumulados. </w:t>
      </w:r>
    </w:p>
    <w:p w:rsidR="00F436A4" w:rsidRPr="004F719D" w:rsidRDefault="00F436A4" w:rsidP="00EF2C52">
      <w:pPr>
        <w:jc w:val="both"/>
        <w:rPr>
          <w:rFonts w:ascii="Palatino Linotype" w:hAnsi="Palatino Linotype" w:cs="Arial"/>
          <w:b/>
          <w:i/>
        </w:rPr>
      </w:pPr>
    </w:p>
    <w:p w:rsidR="00F436A4" w:rsidRDefault="003503B0" w:rsidP="00F511B5">
      <w:pPr>
        <w:spacing w:line="360" w:lineRule="auto"/>
        <w:jc w:val="both"/>
        <w:rPr>
          <w:rFonts w:ascii="Palatino Linotype" w:hAnsi="Palatino Linotype" w:cs="Arial"/>
          <w:b/>
        </w:rPr>
      </w:pPr>
      <w:r w:rsidRPr="004F719D">
        <w:rPr>
          <w:rFonts w:ascii="Palatino Linotype" w:hAnsi="Palatino Linotype" w:cs="Arial"/>
          <w:b/>
        </w:rPr>
        <w:t>RESUMEN DEL VOTO</w:t>
      </w:r>
    </w:p>
    <w:p w:rsidR="0044164A" w:rsidRPr="004F719D" w:rsidRDefault="0044164A" w:rsidP="00EF2C52">
      <w:pPr>
        <w:jc w:val="both"/>
        <w:rPr>
          <w:rFonts w:ascii="Palatino Linotype" w:hAnsi="Palatino Linotype" w:cs="Arial"/>
          <w:b/>
          <w:bdr w:val="none" w:sz="0" w:space="0" w:color="auto"/>
        </w:rPr>
      </w:pPr>
    </w:p>
    <w:p w:rsidR="00CC0EC5" w:rsidRDefault="00CC0EC5" w:rsidP="00F511B5">
      <w:pPr>
        <w:spacing w:line="360" w:lineRule="auto"/>
        <w:jc w:val="both"/>
        <w:rPr>
          <w:rFonts w:ascii="Palatino Linotype" w:hAnsi="Palatino Linotype" w:cs="Arial"/>
        </w:rPr>
      </w:pPr>
      <w:r w:rsidRPr="007F0A7B">
        <w:rPr>
          <w:rFonts w:ascii="Palatino Linotype" w:hAnsi="Palatino Linotype" w:cs="Arial"/>
        </w:rPr>
        <w:t xml:space="preserve">Para que </w:t>
      </w:r>
      <w:r>
        <w:rPr>
          <w:rFonts w:ascii="Palatino Linotype" w:hAnsi="Palatino Linotype" w:cs="Arial"/>
        </w:rPr>
        <w:t>el Sujeto Obligado</w:t>
      </w:r>
      <w:r w:rsidRPr="007F0A7B">
        <w:rPr>
          <w:rFonts w:ascii="Palatino Linotype" w:hAnsi="Palatino Linotype" w:cs="Arial"/>
        </w:rPr>
        <w:t xml:space="preserve"> </w:t>
      </w:r>
      <w:r>
        <w:rPr>
          <w:rFonts w:ascii="Palatino Linotype" w:hAnsi="Palatino Linotype" w:cs="Arial"/>
        </w:rPr>
        <w:t>determine clasificar la información como reservada</w:t>
      </w:r>
      <w:r w:rsidRPr="007F0A7B">
        <w:rPr>
          <w:rFonts w:ascii="Palatino Linotype" w:hAnsi="Palatino Linotype" w:cs="Arial"/>
        </w:rPr>
        <w:t>, es necesario</w:t>
      </w:r>
      <w:r>
        <w:rPr>
          <w:rFonts w:ascii="Palatino Linotype" w:hAnsi="Palatino Linotype" w:cs="Arial"/>
        </w:rPr>
        <w:t xml:space="preserve"> que éste actualice </w:t>
      </w:r>
      <w:r w:rsidRPr="007F0A7B">
        <w:rPr>
          <w:rFonts w:ascii="Palatino Linotype" w:hAnsi="Palatino Linotype" w:cs="Arial"/>
        </w:rPr>
        <w:t>cuatro requisitos,</w:t>
      </w:r>
      <w:r>
        <w:rPr>
          <w:rFonts w:ascii="Palatino Linotype" w:hAnsi="Palatino Linotype" w:cs="Arial"/>
        </w:rPr>
        <w:t xml:space="preserve"> de los cuales,</w:t>
      </w:r>
      <w:r w:rsidRPr="007F0A7B">
        <w:rPr>
          <w:rFonts w:ascii="Palatino Linotype" w:hAnsi="Palatino Linotype" w:cs="Arial"/>
        </w:rPr>
        <w:t xml:space="preserve"> si alguno de estos faltase, </w:t>
      </w:r>
      <w:r>
        <w:rPr>
          <w:rFonts w:ascii="Palatino Linotype" w:hAnsi="Palatino Linotype" w:cs="Arial"/>
        </w:rPr>
        <w:t>no es procedente su reserva, para esto, es menester que se realice un estudio minucioso de la información</w:t>
      </w:r>
      <w:r w:rsidRPr="009A406D">
        <w:rPr>
          <w:rFonts w:ascii="Palatino Linotype" w:hAnsi="Palatino Linotype" w:cs="Arial"/>
        </w:rPr>
        <w:t xml:space="preserve">, </w:t>
      </w:r>
      <w:r>
        <w:rPr>
          <w:rFonts w:ascii="Palatino Linotype" w:hAnsi="Palatino Linotype" w:cs="Arial"/>
        </w:rPr>
        <w:t>ajustando en todo momento</w:t>
      </w:r>
      <w:r w:rsidRPr="009A406D">
        <w:rPr>
          <w:rFonts w:ascii="Palatino Linotype" w:hAnsi="Palatino Linotype" w:cs="Arial"/>
        </w:rPr>
        <w:t xml:space="preserve"> </w:t>
      </w:r>
      <w:r>
        <w:rPr>
          <w:rFonts w:ascii="Palatino Linotype" w:hAnsi="Palatino Linotype" w:cs="Arial"/>
        </w:rPr>
        <w:t xml:space="preserve">las </w:t>
      </w:r>
      <w:r w:rsidRPr="009A406D">
        <w:rPr>
          <w:rFonts w:ascii="Palatino Linotype" w:hAnsi="Palatino Linotype" w:cs="Arial"/>
        </w:rPr>
        <w:t>circunstancias de modo tiempo y lugar a la hipótesis qu</w:t>
      </w:r>
      <w:r>
        <w:rPr>
          <w:rFonts w:ascii="Palatino Linotype" w:hAnsi="Palatino Linotype" w:cs="Arial"/>
        </w:rPr>
        <w:t xml:space="preserve">e configura la clasificación. </w:t>
      </w:r>
    </w:p>
    <w:p w:rsidR="00CC0EC5" w:rsidRDefault="00CC0EC5" w:rsidP="00EF2C52">
      <w:pPr>
        <w:jc w:val="both"/>
        <w:rPr>
          <w:rFonts w:ascii="Palatino Linotype" w:hAnsi="Palatino Linotype" w:cs="Arial"/>
        </w:rPr>
      </w:pPr>
    </w:p>
    <w:p w:rsidR="00CC0EC5" w:rsidRDefault="00CC0EC5" w:rsidP="00F511B5">
      <w:pPr>
        <w:spacing w:line="360" w:lineRule="auto"/>
        <w:jc w:val="both"/>
        <w:rPr>
          <w:rFonts w:ascii="Palatino Linotype" w:hAnsi="Palatino Linotype" w:cs="Arial"/>
        </w:rPr>
      </w:pPr>
      <w:r>
        <w:rPr>
          <w:rFonts w:ascii="Palatino Linotype" w:hAnsi="Palatino Linotype" w:cs="Arial"/>
        </w:rPr>
        <w:t xml:space="preserve">Invocar la normatividad donde se prevea la reserva y realizar un estudio de los ordenamientos jurídicos que contienen la figura, es únicamente un ejercicio de argumentación, más no comprende, en estricto sentido un reclamo de derechos subjetivos, una generación de derechos, reclamo de una de las partes u otras que requieran un análisis sigiloso y confidencial del juzgador.  </w:t>
      </w:r>
      <w:r w:rsidRPr="001A2DAB">
        <w:rPr>
          <w:rFonts w:ascii="Palatino Linotype" w:hAnsi="Palatino Linotype" w:cs="Arial"/>
        </w:rPr>
        <w:t xml:space="preserve"> </w:t>
      </w:r>
    </w:p>
    <w:p w:rsidR="00CC0EC5" w:rsidRPr="009A406D" w:rsidRDefault="00CC0EC5" w:rsidP="00EF2C52">
      <w:pPr>
        <w:jc w:val="both"/>
        <w:rPr>
          <w:rFonts w:ascii="Palatino Linotype" w:hAnsi="Palatino Linotype" w:cs="Arial"/>
        </w:rPr>
      </w:pPr>
    </w:p>
    <w:p w:rsidR="00CC0EC5" w:rsidRDefault="00CC0EC5" w:rsidP="00F511B5">
      <w:pPr>
        <w:spacing w:line="360" w:lineRule="auto"/>
        <w:jc w:val="both"/>
        <w:rPr>
          <w:rFonts w:ascii="Palatino Linotype" w:hAnsi="Palatino Linotype" w:cs="Arial"/>
        </w:rPr>
      </w:pPr>
      <w:r>
        <w:rPr>
          <w:rFonts w:ascii="Palatino Linotype" w:hAnsi="Palatino Linotype" w:cs="Arial"/>
        </w:rPr>
        <w:t>Por otra parte el Órgano Garante a fin de hacer efectivo el Derecho de Acceso de la Información y a través de las facultades que le confiere la ley, debe determinar la naturaleza de la información que se pretende reservar a través de la celebración de diligencias, que le permitan dar mayor certeza a las resoluciones emitidas.</w:t>
      </w:r>
    </w:p>
    <w:p w:rsidR="00D75081" w:rsidRPr="00CC0EC5" w:rsidRDefault="00D75081" w:rsidP="00F511B5">
      <w:pPr>
        <w:spacing w:line="360" w:lineRule="auto"/>
        <w:jc w:val="both"/>
        <w:rPr>
          <w:rFonts w:ascii="Palatino Linotype" w:hAnsi="Palatino Linotype" w:cs="Arial"/>
        </w:rPr>
      </w:pPr>
    </w:p>
    <w:sdt>
      <w:sdtPr>
        <w:rPr>
          <w:rFonts w:ascii="Palatino Linotype" w:hAnsi="Palatino Linotype"/>
          <w:color w:val="2E74B5" w:themeColor="accent1" w:themeShade="BF"/>
          <w:lang w:val="es-ES"/>
        </w:rPr>
        <w:id w:val="-1382787339"/>
        <w:docPartObj>
          <w:docPartGallery w:val="Table of Contents"/>
          <w:docPartUnique/>
        </w:docPartObj>
      </w:sdtPr>
      <w:sdtEndPr>
        <w:rPr>
          <w:b/>
          <w:bCs/>
          <w:color w:val="000000" w:themeColor="text1"/>
          <w:lang w:val="es-MX"/>
        </w:rPr>
      </w:sdtEndPr>
      <w:sdtContent>
        <w:p w:rsidR="00F436A4" w:rsidRPr="004F719D" w:rsidRDefault="00F436A4" w:rsidP="00F511B5">
          <w:pPr>
            <w:spacing w:line="360" w:lineRule="auto"/>
            <w:rPr>
              <w:rFonts w:ascii="Palatino Linotype" w:hAnsi="Palatino Linotype"/>
              <w:color w:val="2E74B5" w:themeColor="accent1" w:themeShade="BF"/>
              <w:lang w:val="es-ES"/>
            </w:rPr>
          </w:pPr>
        </w:p>
        <w:p w:rsidR="00F436A4" w:rsidRPr="004F719D" w:rsidRDefault="00075028" w:rsidP="00F511B5">
          <w:pPr>
            <w:spacing w:line="360" w:lineRule="auto"/>
            <w:jc w:val="center"/>
            <w:rPr>
              <w:rFonts w:ascii="Palatino Linotype" w:hAnsi="Palatino Linotype"/>
              <w:b/>
              <w:color w:val="000000" w:themeColor="text1"/>
              <w:lang w:val="es-ES"/>
            </w:rPr>
          </w:pPr>
          <w:r w:rsidRPr="004F719D">
            <w:rPr>
              <w:rFonts w:ascii="Palatino Linotype" w:hAnsi="Palatino Linotype"/>
              <w:b/>
              <w:color w:val="000000" w:themeColor="text1"/>
              <w:lang w:val="es-ES"/>
            </w:rPr>
            <w:lastRenderedPageBreak/>
            <w:t>ÍNDICE</w:t>
          </w:r>
        </w:p>
        <w:p w:rsidR="00F436A4" w:rsidRPr="004F719D" w:rsidRDefault="00F436A4" w:rsidP="00F511B5">
          <w:pPr>
            <w:spacing w:line="360" w:lineRule="auto"/>
            <w:rPr>
              <w:rFonts w:ascii="Palatino Linotype" w:hAnsi="Palatino Linotype"/>
              <w:b/>
              <w:lang w:val="es-ES" w:eastAsia="es-MX"/>
            </w:rPr>
          </w:pPr>
        </w:p>
        <w:p w:rsidR="002609F8" w:rsidRDefault="00B82DF9">
          <w:pPr>
            <w:pStyle w:val="TDC1"/>
            <w:rPr>
              <w:rFonts w:asciiTheme="minorHAnsi" w:eastAsiaTheme="minorEastAsia" w:hAnsiTheme="minorHAnsi" w:cstheme="minorBidi"/>
              <w:noProof/>
              <w:sz w:val="22"/>
              <w:szCs w:val="22"/>
              <w:bdr w:val="none" w:sz="0" w:space="0" w:color="auto"/>
              <w:lang w:eastAsia="es-MX"/>
            </w:rPr>
          </w:pPr>
          <w:r w:rsidRPr="00075028">
            <w:rPr>
              <w:b/>
            </w:rPr>
            <w:fldChar w:fldCharType="begin"/>
          </w:r>
          <w:r w:rsidRPr="00075028">
            <w:rPr>
              <w:b/>
            </w:rPr>
            <w:instrText xml:space="preserve"> TOC \o "1-3" \h \z \u </w:instrText>
          </w:r>
          <w:r w:rsidRPr="00075028">
            <w:rPr>
              <w:b/>
            </w:rPr>
            <w:fldChar w:fldCharType="separate"/>
          </w:r>
          <w:hyperlink w:anchor="_Toc529186279" w:history="1">
            <w:r w:rsidR="002609F8" w:rsidRPr="00A46280">
              <w:rPr>
                <w:rStyle w:val="Hipervnculo"/>
                <w:rFonts w:eastAsiaTheme="majorEastAsia" w:cstheme="majorBidi"/>
                <w:b/>
                <w:noProof/>
              </w:rPr>
              <w:t>I. Consideraciones Generales</w:t>
            </w:r>
            <w:r w:rsidR="002609F8">
              <w:rPr>
                <w:noProof/>
                <w:webHidden/>
              </w:rPr>
              <w:tab/>
            </w:r>
            <w:r w:rsidR="002609F8">
              <w:rPr>
                <w:noProof/>
                <w:webHidden/>
              </w:rPr>
              <w:fldChar w:fldCharType="begin"/>
            </w:r>
            <w:r w:rsidR="002609F8">
              <w:rPr>
                <w:noProof/>
                <w:webHidden/>
              </w:rPr>
              <w:instrText xml:space="preserve"> PAGEREF _Toc529186279 \h </w:instrText>
            </w:r>
            <w:r w:rsidR="002609F8">
              <w:rPr>
                <w:noProof/>
                <w:webHidden/>
              </w:rPr>
            </w:r>
            <w:r w:rsidR="002609F8">
              <w:rPr>
                <w:noProof/>
                <w:webHidden/>
              </w:rPr>
              <w:fldChar w:fldCharType="separate"/>
            </w:r>
            <w:r w:rsidR="008F613F">
              <w:rPr>
                <w:noProof/>
                <w:webHidden/>
              </w:rPr>
              <w:t>2</w:t>
            </w:r>
            <w:r w:rsidR="002609F8">
              <w:rPr>
                <w:noProof/>
                <w:webHidden/>
              </w:rPr>
              <w:fldChar w:fldCharType="end"/>
            </w:r>
          </w:hyperlink>
        </w:p>
        <w:p w:rsidR="002609F8" w:rsidRDefault="00911B73">
          <w:pPr>
            <w:pStyle w:val="TDC1"/>
            <w:rPr>
              <w:rFonts w:asciiTheme="minorHAnsi" w:eastAsiaTheme="minorEastAsia" w:hAnsiTheme="minorHAnsi" w:cstheme="minorBidi"/>
              <w:noProof/>
              <w:sz w:val="22"/>
              <w:szCs w:val="22"/>
              <w:bdr w:val="none" w:sz="0" w:space="0" w:color="auto"/>
              <w:lang w:eastAsia="es-MX"/>
            </w:rPr>
          </w:pPr>
          <w:hyperlink w:anchor="_Toc529186280" w:history="1">
            <w:r w:rsidR="002609F8" w:rsidRPr="00A46280">
              <w:rPr>
                <w:rStyle w:val="Hipervnculo"/>
                <w:noProof/>
              </w:rPr>
              <w:t>II.</w:t>
            </w:r>
            <w:r w:rsidR="002609F8">
              <w:rPr>
                <w:rFonts w:asciiTheme="minorHAnsi" w:eastAsiaTheme="minorEastAsia" w:hAnsiTheme="minorHAnsi" w:cstheme="minorBidi"/>
                <w:noProof/>
                <w:sz w:val="22"/>
                <w:szCs w:val="22"/>
                <w:bdr w:val="none" w:sz="0" w:space="0" w:color="auto"/>
                <w:lang w:eastAsia="es-MX"/>
              </w:rPr>
              <w:tab/>
            </w:r>
            <w:r w:rsidR="002609F8" w:rsidRPr="00A46280">
              <w:rPr>
                <w:rStyle w:val="Hipervnculo"/>
                <w:noProof/>
              </w:rPr>
              <w:t>De los requerimientos planteados en el recurso de revisión.</w:t>
            </w:r>
            <w:r w:rsidR="002609F8">
              <w:rPr>
                <w:noProof/>
                <w:webHidden/>
              </w:rPr>
              <w:tab/>
            </w:r>
            <w:r w:rsidR="002609F8">
              <w:rPr>
                <w:noProof/>
                <w:webHidden/>
              </w:rPr>
              <w:fldChar w:fldCharType="begin"/>
            </w:r>
            <w:r w:rsidR="002609F8">
              <w:rPr>
                <w:noProof/>
                <w:webHidden/>
              </w:rPr>
              <w:instrText xml:space="preserve"> PAGEREF _Toc529186280 \h </w:instrText>
            </w:r>
            <w:r w:rsidR="002609F8">
              <w:rPr>
                <w:noProof/>
                <w:webHidden/>
              </w:rPr>
            </w:r>
            <w:r w:rsidR="002609F8">
              <w:rPr>
                <w:noProof/>
                <w:webHidden/>
              </w:rPr>
              <w:fldChar w:fldCharType="separate"/>
            </w:r>
            <w:r w:rsidR="008F613F">
              <w:rPr>
                <w:noProof/>
                <w:webHidden/>
              </w:rPr>
              <w:t>3</w:t>
            </w:r>
            <w:r w:rsidR="002609F8">
              <w:rPr>
                <w:noProof/>
                <w:webHidden/>
              </w:rPr>
              <w:fldChar w:fldCharType="end"/>
            </w:r>
          </w:hyperlink>
        </w:p>
        <w:p w:rsidR="002609F8" w:rsidRDefault="00911B73">
          <w:pPr>
            <w:pStyle w:val="TDC1"/>
            <w:rPr>
              <w:rFonts w:asciiTheme="minorHAnsi" w:eastAsiaTheme="minorEastAsia" w:hAnsiTheme="minorHAnsi" w:cstheme="minorBidi"/>
              <w:noProof/>
              <w:sz w:val="22"/>
              <w:szCs w:val="22"/>
              <w:bdr w:val="none" w:sz="0" w:space="0" w:color="auto"/>
              <w:lang w:eastAsia="es-MX"/>
            </w:rPr>
          </w:pPr>
          <w:hyperlink w:anchor="_Toc529186281" w:history="1">
            <w:r w:rsidR="002609F8" w:rsidRPr="00A46280">
              <w:rPr>
                <w:rStyle w:val="Hipervnculo"/>
                <w:noProof/>
              </w:rPr>
              <w:t>III.</w:t>
            </w:r>
            <w:r w:rsidR="002609F8">
              <w:rPr>
                <w:rFonts w:asciiTheme="minorHAnsi" w:eastAsiaTheme="minorEastAsia" w:hAnsiTheme="minorHAnsi" w:cstheme="minorBidi"/>
                <w:noProof/>
                <w:sz w:val="22"/>
                <w:szCs w:val="22"/>
                <w:bdr w:val="none" w:sz="0" w:space="0" w:color="auto"/>
                <w:lang w:eastAsia="es-MX"/>
              </w:rPr>
              <w:tab/>
            </w:r>
            <w:r w:rsidR="002609F8" w:rsidRPr="00A46280">
              <w:rPr>
                <w:rStyle w:val="Hipervnculo"/>
                <w:noProof/>
              </w:rPr>
              <w:t>De la Clasificación de la Información como Reservada.</w:t>
            </w:r>
            <w:r w:rsidR="002609F8">
              <w:rPr>
                <w:noProof/>
                <w:webHidden/>
              </w:rPr>
              <w:tab/>
            </w:r>
            <w:r w:rsidR="002609F8">
              <w:rPr>
                <w:noProof/>
                <w:webHidden/>
              </w:rPr>
              <w:fldChar w:fldCharType="begin"/>
            </w:r>
            <w:r w:rsidR="002609F8">
              <w:rPr>
                <w:noProof/>
                <w:webHidden/>
              </w:rPr>
              <w:instrText xml:space="preserve"> PAGEREF _Toc529186281 \h </w:instrText>
            </w:r>
            <w:r w:rsidR="002609F8">
              <w:rPr>
                <w:noProof/>
                <w:webHidden/>
              </w:rPr>
            </w:r>
            <w:r w:rsidR="002609F8">
              <w:rPr>
                <w:noProof/>
                <w:webHidden/>
              </w:rPr>
              <w:fldChar w:fldCharType="separate"/>
            </w:r>
            <w:r w:rsidR="008F613F">
              <w:rPr>
                <w:noProof/>
                <w:webHidden/>
              </w:rPr>
              <w:t>5</w:t>
            </w:r>
            <w:r w:rsidR="002609F8">
              <w:rPr>
                <w:noProof/>
                <w:webHidden/>
              </w:rPr>
              <w:fldChar w:fldCharType="end"/>
            </w:r>
          </w:hyperlink>
        </w:p>
        <w:p w:rsidR="00A3395D" w:rsidRPr="004F719D" w:rsidRDefault="00B82DF9" w:rsidP="00F511B5">
          <w:pPr>
            <w:spacing w:line="360" w:lineRule="auto"/>
            <w:rPr>
              <w:rFonts w:ascii="Palatino Linotype" w:hAnsi="Palatino Linotype"/>
              <w:b/>
              <w:bCs/>
              <w:color w:val="000000" w:themeColor="text1"/>
            </w:rPr>
          </w:pPr>
          <w:r w:rsidRPr="00075028">
            <w:rPr>
              <w:rFonts w:ascii="Palatino Linotype" w:hAnsi="Palatino Linotype"/>
              <w:b/>
              <w:bCs/>
              <w:color w:val="000000" w:themeColor="text1"/>
            </w:rPr>
            <w:fldChar w:fldCharType="end"/>
          </w:r>
        </w:p>
      </w:sdtContent>
    </w:sdt>
    <w:p w:rsidR="000D714D" w:rsidRPr="004F719D" w:rsidRDefault="000D714D" w:rsidP="00F511B5">
      <w:pPr>
        <w:spacing w:line="360" w:lineRule="auto"/>
        <w:rPr>
          <w:rFonts w:ascii="Palatino Linotype" w:hAnsi="Palatino Linotype"/>
          <w:b/>
          <w:bCs/>
          <w:color w:val="000000" w:themeColor="text1"/>
        </w:rPr>
      </w:pPr>
    </w:p>
    <w:p w:rsidR="00EF2C52" w:rsidRPr="004F719D" w:rsidRDefault="00EF2C52" w:rsidP="00F511B5">
      <w:pPr>
        <w:spacing w:line="360" w:lineRule="auto"/>
        <w:rPr>
          <w:rFonts w:ascii="Palatino Linotype" w:hAnsi="Palatino Linotype"/>
          <w:b/>
          <w:bCs/>
          <w:color w:val="000000" w:themeColor="text1"/>
        </w:rPr>
      </w:pPr>
    </w:p>
    <w:p w:rsidR="00A3395D" w:rsidRPr="004F719D" w:rsidRDefault="00343467" w:rsidP="00F511B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line="360" w:lineRule="auto"/>
        <w:outlineLvl w:val="0"/>
        <w:rPr>
          <w:rFonts w:ascii="Palatino Linotype" w:eastAsiaTheme="majorEastAsia" w:hAnsi="Palatino Linotype" w:cstheme="majorBidi"/>
          <w:b/>
        </w:rPr>
      </w:pPr>
      <w:bookmarkStart w:id="0" w:name="_Toc493504860"/>
      <w:bookmarkStart w:id="1" w:name="_Toc529186279"/>
      <w:r w:rsidRPr="004F719D">
        <w:rPr>
          <w:rFonts w:ascii="Palatino Linotype" w:eastAsiaTheme="majorEastAsia" w:hAnsi="Palatino Linotype" w:cstheme="majorBidi"/>
          <w:b/>
        </w:rPr>
        <w:t xml:space="preserve">I. </w:t>
      </w:r>
      <w:r w:rsidR="00A3395D" w:rsidRPr="004F719D">
        <w:rPr>
          <w:rFonts w:ascii="Palatino Linotype" w:eastAsiaTheme="majorEastAsia" w:hAnsi="Palatino Linotype" w:cstheme="majorBidi"/>
          <w:b/>
        </w:rPr>
        <w:t>Consideraciones Generales</w:t>
      </w:r>
      <w:bookmarkEnd w:id="0"/>
      <w:bookmarkEnd w:id="1"/>
    </w:p>
    <w:p w:rsidR="00A3395D" w:rsidRPr="004F719D" w:rsidRDefault="00A3395D" w:rsidP="00EF2C52">
      <w:pPr>
        <w:pStyle w:val="Prrafodelista"/>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Palatino Linotype" w:hAnsi="Palatino Linotype" w:cs="Arial"/>
          <w:color w:val="000000" w:themeColor="text1"/>
        </w:rPr>
      </w:pPr>
    </w:p>
    <w:p w:rsidR="00CC0EC5" w:rsidRPr="00924DF4" w:rsidRDefault="00B97430"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Pr>
          <w:rFonts w:ascii="Palatino Linotype" w:eastAsia="Times New Roman" w:hAnsi="Palatino Linotype" w:cs="Arial"/>
          <w:lang w:val="es-ES_tradnl"/>
        </w:rPr>
        <w:t>He concurrido con mi voto particular</w:t>
      </w:r>
      <w:r w:rsidR="0044164A">
        <w:rPr>
          <w:rFonts w:ascii="Palatino Linotype" w:eastAsia="Times New Roman" w:hAnsi="Palatino Linotype" w:cs="Arial"/>
          <w:lang w:val="es-ES_tradnl"/>
        </w:rPr>
        <w:t xml:space="preserve"> </w:t>
      </w:r>
      <w:r>
        <w:rPr>
          <w:rFonts w:ascii="Palatino Linotype" w:eastAsia="Times New Roman" w:hAnsi="Palatino Linotype" w:cs="Arial"/>
          <w:lang w:val="es-ES_tradnl"/>
        </w:rPr>
        <w:t>en</w:t>
      </w:r>
      <w:r w:rsidR="00CC0EC5" w:rsidRPr="00924DF4">
        <w:rPr>
          <w:rFonts w:ascii="Palatino Linotype" w:eastAsia="Times New Roman" w:hAnsi="Palatino Linotype" w:cs="Arial"/>
          <w:lang w:val="es-ES_tradnl"/>
        </w:rPr>
        <w:t xml:space="preserve"> la presente resolución emitida </w:t>
      </w:r>
      <w:r w:rsidR="00CC0EC5" w:rsidRPr="00924DF4">
        <w:rPr>
          <w:rFonts w:ascii="Palatino Linotype" w:hAnsi="Palatino Linotype" w:cs="Arial"/>
        </w:rPr>
        <w:t>por el Pleno del Instituto de Transparencia, Acceso a la Información Pública y Protección de Datos Personales del Estado de Méxic</w:t>
      </w:r>
      <w:r>
        <w:rPr>
          <w:rFonts w:ascii="Palatino Linotype" w:hAnsi="Palatino Linotype" w:cs="Arial"/>
        </w:rPr>
        <w:t xml:space="preserve">o y Municipios, en su </w:t>
      </w:r>
      <w:r w:rsidR="00F95E27">
        <w:rPr>
          <w:rFonts w:ascii="Palatino Linotype" w:hAnsi="Palatino Linotype" w:cs="Arial"/>
        </w:rPr>
        <w:t>Cuadragésima</w:t>
      </w:r>
      <w:r w:rsidR="00CC0EC5" w:rsidRPr="00924DF4">
        <w:rPr>
          <w:rFonts w:ascii="Palatino Linotype" w:hAnsi="Palatino Linotype" w:cs="Arial"/>
        </w:rPr>
        <w:t xml:space="preserve"> Sesión Ordinaria de fecha </w:t>
      </w:r>
      <w:r w:rsidR="00F95E27">
        <w:rPr>
          <w:rFonts w:ascii="Palatino Linotype" w:hAnsi="Palatino Linotype" w:cs="Arial"/>
        </w:rPr>
        <w:t>treinta y uno</w:t>
      </w:r>
      <w:r w:rsidR="00CC0EC5" w:rsidRPr="00F95E27">
        <w:rPr>
          <w:rFonts w:ascii="Palatino Linotype" w:hAnsi="Palatino Linotype" w:cs="Arial"/>
        </w:rPr>
        <w:t xml:space="preserve"> </w:t>
      </w:r>
      <w:r w:rsidR="00F95E27">
        <w:rPr>
          <w:rFonts w:ascii="Palatino Linotype" w:hAnsi="Palatino Linotype" w:cs="Arial"/>
        </w:rPr>
        <w:t>(31</w:t>
      </w:r>
      <w:r w:rsidR="00B1415F" w:rsidRPr="00F95E27">
        <w:rPr>
          <w:rFonts w:ascii="Palatino Linotype" w:hAnsi="Palatino Linotype" w:cs="Arial"/>
        </w:rPr>
        <w:t xml:space="preserve">) de </w:t>
      </w:r>
      <w:r w:rsidR="00F95E27">
        <w:rPr>
          <w:rFonts w:ascii="Palatino Linotype" w:hAnsi="Palatino Linotype" w:cs="Arial"/>
        </w:rPr>
        <w:t>noviem</w:t>
      </w:r>
      <w:r w:rsidR="00B1415F" w:rsidRPr="00F95E27">
        <w:rPr>
          <w:rFonts w:ascii="Palatino Linotype" w:hAnsi="Palatino Linotype" w:cs="Arial"/>
        </w:rPr>
        <w:t>bre</w:t>
      </w:r>
      <w:r w:rsidR="00CC0EC5" w:rsidRPr="00F95E27">
        <w:rPr>
          <w:rFonts w:ascii="Palatino Linotype" w:hAnsi="Palatino Linotype" w:cs="Arial"/>
        </w:rPr>
        <w:t xml:space="preserve"> de dos mil dieciocho</w:t>
      </w:r>
      <w:r w:rsidR="00CC0EC5" w:rsidRPr="00924DF4">
        <w:rPr>
          <w:rFonts w:ascii="Palatino Linotype" w:hAnsi="Palatino Linotype" w:cs="Arial"/>
        </w:rPr>
        <w:t>, en el recurso de revisión promovido por</w:t>
      </w:r>
      <w:r w:rsidR="00CC0EC5" w:rsidRPr="00924DF4">
        <w:rPr>
          <w:rFonts w:ascii="Palatino Linotype" w:hAnsi="Palatino Linotype" w:cs="Arial"/>
          <w:b/>
        </w:rPr>
        <w:t xml:space="preserve"> </w:t>
      </w:r>
      <w:r w:rsidR="00046D1D" w:rsidRPr="00046D1D">
        <w:rPr>
          <w:rFonts w:ascii="Palatino Linotype" w:hAnsi="Palatino Linotype" w:cs="Arial"/>
          <w:b/>
          <w:highlight w:val="black"/>
        </w:rPr>
        <w:t>---------------------------</w:t>
      </w:r>
      <w:r w:rsidR="00CC0EC5" w:rsidRPr="00924DF4">
        <w:rPr>
          <w:rFonts w:ascii="Palatino Linotype" w:hAnsi="Palatino Linotype" w:cs="Arial"/>
        </w:rPr>
        <w:t>,</w:t>
      </w:r>
      <w:r w:rsidR="00CC0EC5" w:rsidRPr="00924DF4">
        <w:rPr>
          <w:rFonts w:ascii="Palatino Linotype" w:hAnsi="Palatino Linotype" w:cs="Arial"/>
          <w:b/>
        </w:rPr>
        <w:t xml:space="preserve"> </w:t>
      </w:r>
      <w:r w:rsidR="00F511B5">
        <w:rPr>
          <w:rFonts w:ascii="Palatino Linotype" w:hAnsi="Palatino Linotype" w:cs="Arial"/>
        </w:rPr>
        <w:t xml:space="preserve">en contra de las respuesta del </w:t>
      </w:r>
      <w:r w:rsidR="00F95E27">
        <w:rPr>
          <w:rFonts w:ascii="Palatino Linotype" w:hAnsi="Palatino Linotype" w:cs="Arial"/>
          <w:b/>
        </w:rPr>
        <w:t>Poder Legislativo</w:t>
      </w:r>
      <w:r w:rsidR="00CC0EC5" w:rsidRPr="00924DF4">
        <w:rPr>
          <w:rFonts w:ascii="Palatino Linotype" w:hAnsi="Palatino Linotype" w:cs="Arial"/>
        </w:rPr>
        <w:t>, procedimiento al que</w:t>
      </w:r>
      <w:r w:rsidR="00F95E27">
        <w:rPr>
          <w:rFonts w:ascii="Palatino Linotype" w:hAnsi="Palatino Linotype" w:cs="Arial"/>
        </w:rPr>
        <w:t xml:space="preserve"> se le asignó el</w:t>
      </w:r>
      <w:r w:rsidR="00CC0EC5" w:rsidRPr="00924DF4">
        <w:rPr>
          <w:rFonts w:ascii="Palatino Linotype" w:hAnsi="Palatino Linotype" w:cs="Arial"/>
        </w:rPr>
        <w:t xml:space="preserve"> número de expediente </w:t>
      </w:r>
      <w:r w:rsidR="00366D22">
        <w:rPr>
          <w:rFonts w:ascii="Palatino Linotype" w:eastAsia="Times New Roman" w:hAnsi="Palatino Linotype" w:cs="Arial"/>
          <w:bCs/>
          <w:lang w:eastAsia="es-ES"/>
        </w:rPr>
        <w:t xml:space="preserve">señalado al rubro. </w:t>
      </w:r>
    </w:p>
    <w:p w:rsidR="003331EE" w:rsidRPr="004F719D" w:rsidRDefault="003331EE" w:rsidP="00EF2C52">
      <w:pPr>
        <w:pStyle w:val="Prrafodelista"/>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Palatino Linotype" w:hAnsi="Palatino Linotype" w:cs="Arial"/>
          <w:color w:val="000000" w:themeColor="text1"/>
        </w:rPr>
      </w:pPr>
    </w:p>
    <w:p w:rsidR="00CC0EC5" w:rsidRPr="00F95E27" w:rsidRDefault="00CC0EC5" w:rsidP="00F95E27">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sidRPr="00924DF4">
        <w:rPr>
          <w:rFonts w:ascii="Palatino Linotype" w:hAnsi="Palatino Linotype" w:cs="Arial"/>
        </w:rPr>
        <w:t xml:space="preserve">Resultan </w:t>
      </w:r>
      <w:r w:rsidR="00F95E27">
        <w:rPr>
          <w:rFonts w:ascii="Palatino Linotype" w:hAnsi="Palatino Linotype" w:cs="Arial"/>
        </w:rPr>
        <w:t>fundados</w:t>
      </w:r>
      <w:r w:rsidRPr="00924DF4">
        <w:rPr>
          <w:rFonts w:ascii="Palatino Linotype" w:hAnsi="Palatino Linotype" w:cs="Arial"/>
        </w:rPr>
        <w:t xml:space="preserve"> los motivos de inconformidad que arguye </w:t>
      </w:r>
      <w:r w:rsidRPr="00924DF4">
        <w:rPr>
          <w:rFonts w:ascii="Palatino Linotype" w:hAnsi="Palatino Linotype" w:cs="Arial"/>
          <w:b/>
        </w:rPr>
        <w:t>el recurrente</w:t>
      </w:r>
      <w:r w:rsidRPr="00924DF4">
        <w:rPr>
          <w:rFonts w:ascii="Palatino Linotype" w:hAnsi="Palatino Linotype" w:cs="Arial"/>
        </w:rPr>
        <w:t xml:space="preserve">, en términos del Considerando </w:t>
      </w:r>
      <w:r w:rsidR="00F95E27" w:rsidRPr="00F95E27">
        <w:rPr>
          <w:rFonts w:ascii="Palatino Linotype" w:hAnsi="Palatino Linotype" w:cs="Arial"/>
          <w:b/>
        </w:rPr>
        <w:t>SEXTO</w:t>
      </w:r>
      <w:r w:rsidRPr="00924DF4">
        <w:rPr>
          <w:rFonts w:ascii="Palatino Linotype" w:hAnsi="Palatino Linotype" w:cs="Arial"/>
        </w:rPr>
        <w:t xml:space="preserve"> de la resolución</w:t>
      </w:r>
      <w:r>
        <w:rPr>
          <w:rFonts w:ascii="Palatino Linotype" w:hAnsi="Palatino Linotype" w:cs="Arial"/>
        </w:rPr>
        <w:t>,</w:t>
      </w:r>
      <w:r w:rsidRPr="00924DF4">
        <w:rPr>
          <w:rFonts w:ascii="Palatino Linotype" w:hAnsi="Palatino Linotype" w:cs="Arial"/>
        </w:rPr>
        <w:t xml:space="preserve"> por lo que la ponencia encargada consideró </w:t>
      </w:r>
      <w:r w:rsidR="00374684">
        <w:rPr>
          <w:rFonts w:ascii="Palatino Linotype" w:hAnsi="Palatino Linotype" w:cs="Arial"/>
          <w:b/>
        </w:rPr>
        <w:t>MODIFICAR</w:t>
      </w:r>
      <w:r w:rsidRPr="00A6390E">
        <w:rPr>
          <w:rFonts w:ascii="Palatino Linotype" w:hAnsi="Palatino Linotype" w:cs="Arial"/>
          <w:b/>
        </w:rPr>
        <w:t xml:space="preserve"> </w:t>
      </w:r>
      <w:r w:rsidRPr="00924DF4">
        <w:rPr>
          <w:rFonts w:ascii="Palatino Linotype" w:hAnsi="Palatino Linotype" w:cs="Arial"/>
        </w:rPr>
        <w:t xml:space="preserve">la respuesta del Sujeto Obligado, </w:t>
      </w:r>
      <w:r w:rsidR="00366D22">
        <w:rPr>
          <w:rFonts w:ascii="Palatino Linotype" w:hAnsi="Palatino Linotype" w:cs="Arial"/>
        </w:rPr>
        <w:t xml:space="preserve">por lo que se ordena realizar entrega de la información que se precisa en el resolutivo segundo </w:t>
      </w:r>
      <w:r w:rsidR="00366D22">
        <w:rPr>
          <w:rFonts w:ascii="Palatino Linotype" w:hAnsi="Palatino Linotype" w:cs="Arial"/>
        </w:rPr>
        <w:lastRenderedPageBreak/>
        <w:t xml:space="preserve">de la resolución de mérito, asimismo se refiere que </w:t>
      </w:r>
      <w:r w:rsidR="00F95E27">
        <w:rPr>
          <w:rFonts w:ascii="Palatino Linotype" w:hAnsi="Palatino Linotype" w:cs="Arial"/>
        </w:rPr>
        <w:t>respecto a la información que corresponde al año 2018 y la cual es motivo de reserva, se deberá de emitir el acuerdo de clasificación en el cual funde y motive las causas por las que ha sido reservada</w:t>
      </w:r>
      <w:r w:rsidR="00366D22" w:rsidRPr="00F95E27">
        <w:rPr>
          <w:rFonts w:ascii="Palatino Linotype" w:hAnsi="Palatino Linotype" w:cs="Arial"/>
        </w:rPr>
        <w:t xml:space="preserve">. </w:t>
      </w:r>
    </w:p>
    <w:p w:rsidR="00CC0EC5" w:rsidRPr="00CC0EC5" w:rsidRDefault="00CC0EC5" w:rsidP="00EF2C52">
      <w:pPr>
        <w:pStyle w:val="Prrafodelista"/>
        <w:rPr>
          <w:rFonts w:ascii="Palatino Linotype" w:hAnsi="Palatino Linotype" w:cs="Arial"/>
          <w:color w:val="000000" w:themeColor="text1"/>
        </w:rPr>
      </w:pPr>
    </w:p>
    <w:p w:rsidR="00CC0EC5" w:rsidRPr="00CC0EC5"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Pr>
          <w:rFonts w:ascii="Palatino Linotype" w:hAnsi="Palatino Linotype" w:cs="Arial"/>
          <w:color w:val="000000" w:themeColor="text1"/>
        </w:rPr>
        <w:t xml:space="preserve">Por </w:t>
      </w:r>
      <w:r w:rsidR="007B70C2" w:rsidRPr="00CC0EC5">
        <w:rPr>
          <w:rFonts w:ascii="Palatino Linotype" w:hAnsi="Palatino Linotype" w:cs="Arial"/>
          <w:color w:val="000000" w:themeColor="text1"/>
        </w:rPr>
        <w:t xml:space="preserve">los motivos y las razones de hecho y de derecho que se señalan a continuación y en términos de lo señalado por </w:t>
      </w:r>
      <w:r w:rsidR="00E12C1D" w:rsidRPr="00CC0EC5">
        <w:rPr>
          <w:rFonts w:ascii="Palatino Linotype" w:hAnsi="Palatino Linotype" w:cs="Arial"/>
          <w:color w:val="000000" w:themeColor="text1"/>
        </w:rPr>
        <w:t>el</w:t>
      </w:r>
      <w:r w:rsidR="007B70C2" w:rsidRPr="00CC0EC5">
        <w:rPr>
          <w:rFonts w:ascii="Palatino Linotype" w:hAnsi="Palatino Linotype" w:cs="Arial"/>
          <w:color w:val="000000" w:themeColor="text1"/>
        </w:rPr>
        <w:t xml:space="preserve"> </w:t>
      </w:r>
      <w:r w:rsidR="00E12C1D" w:rsidRPr="00CC0EC5">
        <w:rPr>
          <w:rFonts w:ascii="Palatino Linotype" w:hAnsi="Palatino Linotype" w:cs="Arial"/>
          <w:color w:val="000000" w:themeColor="text1"/>
        </w:rPr>
        <w:t>artículo</w:t>
      </w:r>
      <w:r w:rsidR="007B70C2" w:rsidRPr="00CC0EC5">
        <w:rPr>
          <w:rFonts w:ascii="Palatino Linotype" w:hAnsi="Palatino Linotype" w:cs="Arial"/>
          <w:color w:val="000000" w:themeColor="text1"/>
        </w:rPr>
        <w:t xml:space="preserve"> </w:t>
      </w:r>
      <w:r w:rsidR="00E12C1D" w:rsidRPr="00CC0EC5">
        <w:rPr>
          <w:rFonts w:ascii="Palatino Linotype" w:hAnsi="Palatino Linotype" w:cs="Arial"/>
          <w:color w:val="000000" w:themeColor="text1"/>
        </w:rPr>
        <w:t>14</w:t>
      </w:r>
      <w:r w:rsidR="007B70C2" w:rsidRPr="00CC0EC5">
        <w:rPr>
          <w:rFonts w:ascii="Palatino Linotype" w:hAnsi="Palatino Linotype" w:cs="Arial"/>
          <w:color w:val="000000" w:themeColor="text1"/>
        </w:rPr>
        <w:t xml:space="preserve"> fracción </w:t>
      </w:r>
      <w:r w:rsidR="00E12C1D" w:rsidRPr="00CC0EC5">
        <w:rPr>
          <w:rFonts w:ascii="Palatino Linotype" w:hAnsi="Palatino Linotype" w:cs="Arial"/>
          <w:color w:val="000000" w:themeColor="text1"/>
        </w:rPr>
        <w:t>XI</w:t>
      </w:r>
      <w:r w:rsidR="007B70C2" w:rsidRPr="00CC0EC5">
        <w:rPr>
          <w:rFonts w:ascii="Palatino Linotype" w:hAnsi="Palatino Linotype" w:cs="Arial"/>
          <w:color w:val="000000" w:themeColor="text1"/>
        </w:rPr>
        <w:t xml:space="preserve"> del Reglamento Interior del Instituto de Transparencia y Acceso a la Información Pública del Estado de México y Municipios</w:t>
      </w:r>
      <w:r w:rsidR="000D714D" w:rsidRPr="00CC0EC5">
        <w:rPr>
          <w:rFonts w:ascii="Palatino Linotype" w:hAnsi="Palatino Linotype" w:cs="Arial"/>
          <w:color w:val="000000" w:themeColor="text1"/>
        </w:rPr>
        <w:t>,</w:t>
      </w:r>
      <w:r w:rsidR="007B70C2" w:rsidRPr="00CC0EC5">
        <w:rPr>
          <w:rFonts w:ascii="Palatino Linotype" w:hAnsi="Palatino Linotype" w:cs="Arial"/>
          <w:color w:val="000000" w:themeColor="text1"/>
        </w:rPr>
        <w:t xml:space="preserve"> fo</w:t>
      </w:r>
      <w:r w:rsidR="00374684">
        <w:rPr>
          <w:rFonts w:ascii="Palatino Linotype" w:hAnsi="Palatino Linotype" w:cs="Arial"/>
          <w:color w:val="000000" w:themeColor="text1"/>
        </w:rPr>
        <w:t>rmulo el presente voto particular</w:t>
      </w:r>
      <w:r w:rsidR="007B70C2" w:rsidRPr="00CC0EC5">
        <w:rPr>
          <w:rFonts w:ascii="Palatino Linotype" w:hAnsi="Palatino Linotype" w:cs="Arial"/>
          <w:color w:val="000000" w:themeColor="text1"/>
        </w:rPr>
        <w:t xml:space="preserve">. </w:t>
      </w:r>
    </w:p>
    <w:p w:rsidR="00F511B5" w:rsidRPr="00CC0EC5" w:rsidRDefault="00F511B5" w:rsidP="00EF2C52">
      <w:pPr>
        <w:pStyle w:val="Prrafodelista"/>
        <w:pBdr>
          <w:top w:val="none" w:sz="0" w:space="0" w:color="auto"/>
          <w:left w:val="none" w:sz="0" w:space="0" w:color="auto"/>
          <w:bottom w:val="none" w:sz="0" w:space="0" w:color="auto"/>
          <w:right w:val="none" w:sz="0" w:space="0" w:color="auto"/>
          <w:between w:val="none" w:sz="0" w:space="0" w:color="auto"/>
          <w:bar w:val="none" w:sz="0" w:color="auto"/>
        </w:pBdr>
        <w:ind w:left="0" w:right="49"/>
        <w:jc w:val="both"/>
        <w:rPr>
          <w:rFonts w:ascii="Palatino Linotype" w:hAnsi="Palatino Linotype" w:cs="Arial"/>
        </w:rPr>
      </w:pPr>
    </w:p>
    <w:p w:rsidR="00A410B3" w:rsidRPr="004F719D" w:rsidRDefault="00A410B3" w:rsidP="00374684">
      <w:pPr>
        <w:pStyle w:val="Ttulo1"/>
      </w:pPr>
      <w:bookmarkStart w:id="2" w:name="_Toc473810012"/>
      <w:bookmarkStart w:id="3" w:name="_Toc529186280"/>
      <w:bookmarkStart w:id="4" w:name="_Toc472594392"/>
      <w:bookmarkStart w:id="5" w:name="_Toc485911590"/>
      <w:r w:rsidRPr="004F719D">
        <w:t>De los requerimientos planteados en el recurso de revisión.</w:t>
      </w:r>
      <w:bookmarkEnd w:id="2"/>
      <w:bookmarkEnd w:id="3"/>
    </w:p>
    <w:p w:rsidR="00A410B3" w:rsidRPr="004F719D" w:rsidRDefault="00A410B3" w:rsidP="00EF2C52">
      <w:pPr>
        <w:pStyle w:val="Prrafodelista"/>
        <w:ind w:left="1080"/>
        <w:jc w:val="both"/>
        <w:rPr>
          <w:rFonts w:ascii="Palatino Linotype" w:hAnsi="Palatino Linotype" w:cs="Arial"/>
          <w:b/>
        </w:rPr>
      </w:pPr>
    </w:p>
    <w:p w:rsidR="00CC0EC5" w:rsidRPr="00924DF4"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eastAsia="Times New Roman" w:hAnsi="Palatino Linotype"/>
          <w:i/>
          <w:lang w:val="es-ES_tradnl" w:eastAsia="es-ES"/>
        </w:rPr>
      </w:pPr>
      <w:r w:rsidRPr="00924DF4">
        <w:rPr>
          <w:rFonts w:ascii="Palatino Linotype" w:hAnsi="Palatino Linotype" w:cs="Arial"/>
        </w:rPr>
        <w:t>El particular requirió de</w:t>
      </w:r>
      <w:r>
        <w:rPr>
          <w:rFonts w:ascii="Palatino Linotype" w:hAnsi="Palatino Linotype" w:cs="Arial"/>
        </w:rPr>
        <w:t xml:space="preserve">l </w:t>
      </w:r>
      <w:r w:rsidR="00F95E27">
        <w:rPr>
          <w:rFonts w:ascii="Palatino Linotype" w:hAnsi="Palatino Linotype"/>
          <w:b/>
          <w:sz w:val="22"/>
          <w:szCs w:val="22"/>
        </w:rPr>
        <w:t>Poder Legistativo</w:t>
      </w:r>
      <w:r w:rsidR="00374684" w:rsidRPr="00374684">
        <w:rPr>
          <w:rFonts w:ascii="Palatino Linotype" w:hAnsi="Palatino Linotype"/>
          <w:b/>
          <w:sz w:val="22"/>
          <w:szCs w:val="22"/>
        </w:rPr>
        <w:t xml:space="preserve"> </w:t>
      </w:r>
      <w:r w:rsidRPr="00924DF4">
        <w:rPr>
          <w:rFonts w:ascii="Palatino Linotype" w:hAnsi="Palatino Linotype" w:cs="Arial"/>
        </w:rPr>
        <w:t xml:space="preserve">lo siguiente: </w:t>
      </w:r>
      <w:r w:rsidRPr="00924DF4">
        <w:rPr>
          <w:rFonts w:ascii="Palatino Linotype" w:hAnsi="Palatino Linotype" w:cs="Arial"/>
          <w:b/>
        </w:rPr>
        <w:t xml:space="preserve"> </w:t>
      </w:r>
    </w:p>
    <w:p w:rsidR="00861EA4" w:rsidRPr="00AF002B" w:rsidRDefault="00CC0EC5" w:rsidP="00861EA4">
      <w:pPr>
        <w:pStyle w:val="Prrafodelista"/>
        <w:spacing w:before="240" w:after="240" w:line="360" w:lineRule="auto"/>
        <w:ind w:left="851" w:right="899"/>
        <w:contextualSpacing w:val="0"/>
        <w:jc w:val="both"/>
        <w:rPr>
          <w:rFonts w:ascii="Palatino Linotype" w:hAnsi="Palatino Linotype" w:cs="Arial"/>
          <w:b/>
          <w:bCs/>
        </w:rPr>
      </w:pPr>
      <w:r w:rsidRPr="00924DF4">
        <w:rPr>
          <w:rFonts w:ascii="Palatino Linotype" w:hAnsi="Palatino Linotype" w:cs="Arial"/>
        </w:rPr>
        <w:t xml:space="preserve"> </w:t>
      </w:r>
      <w:r w:rsidR="00861EA4" w:rsidRPr="00AF002B">
        <w:rPr>
          <w:rFonts w:ascii="Palatino Linotype" w:hAnsi="Palatino Linotype" w:cs="Arial"/>
          <w:b/>
          <w:bCs/>
        </w:rPr>
        <w:t>00324/PLEGISLA/IP/2018,</w:t>
      </w:r>
    </w:p>
    <w:p w:rsidR="00861EA4" w:rsidRPr="00AF002B" w:rsidRDefault="00861EA4" w:rsidP="00861EA4">
      <w:pPr>
        <w:pStyle w:val="Prrafodelista"/>
        <w:ind w:left="851" w:right="899"/>
        <w:contextualSpacing w:val="0"/>
        <w:jc w:val="both"/>
        <w:rPr>
          <w:rFonts w:ascii="Palatino Linotype" w:hAnsi="Palatino Linotype" w:cs="Arial"/>
          <w:b/>
          <w:bCs/>
          <w:i/>
          <w:sz w:val="22"/>
          <w:szCs w:val="22"/>
        </w:rPr>
      </w:pPr>
      <w:r w:rsidRPr="00AF002B">
        <w:rPr>
          <w:rFonts w:ascii="Palatino Linotype" w:hAnsi="Palatino Linotype"/>
          <w:i/>
          <w:color w:val="000000"/>
          <w:sz w:val="22"/>
          <w:szCs w:val="22"/>
        </w:rPr>
        <w:t>“los archivos del disco 4 de los informes mensuales que envía el municipio de Coyotepec y el Sistema DIF al OSFEM de los años 2016, 2017 y lo que va del 2018.” (Sic)</w:t>
      </w:r>
    </w:p>
    <w:p w:rsidR="00861EA4" w:rsidRPr="00AF002B" w:rsidRDefault="00861EA4" w:rsidP="00861EA4">
      <w:pPr>
        <w:pStyle w:val="Prrafodelista"/>
        <w:spacing w:before="240" w:after="240" w:line="360" w:lineRule="auto"/>
        <w:ind w:left="851" w:right="899"/>
        <w:contextualSpacing w:val="0"/>
        <w:jc w:val="both"/>
        <w:rPr>
          <w:rFonts w:ascii="Palatino Linotype" w:hAnsi="Palatino Linotype" w:cs="Arial"/>
          <w:b/>
          <w:bCs/>
        </w:rPr>
      </w:pPr>
      <w:r w:rsidRPr="00AF002B">
        <w:rPr>
          <w:rFonts w:ascii="Palatino Linotype" w:hAnsi="Palatino Linotype" w:cs="Arial"/>
          <w:b/>
          <w:bCs/>
        </w:rPr>
        <w:t>00325/PLEGISLA/IP/2018,</w:t>
      </w:r>
    </w:p>
    <w:p w:rsidR="00861EA4" w:rsidRPr="00AF002B" w:rsidRDefault="00861EA4" w:rsidP="00861EA4">
      <w:pPr>
        <w:pStyle w:val="Prrafodelista"/>
        <w:ind w:left="851" w:right="899"/>
        <w:contextualSpacing w:val="0"/>
        <w:jc w:val="both"/>
        <w:rPr>
          <w:rFonts w:ascii="Palatino Linotype" w:hAnsi="Palatino Linotype"/>
          <w:i/>
          <w:color w:val="000000"/>
          <w:sz w:val="22"/>
          <w:szCs w:val="22"/>
        </w:rPr>
      </w:pPr>
      <w:r w:rsidRPr="00AF002B">
        <w:rPr>
          <w:rFonts w:ascii="Palatino Linotype" w:hAnsi="Palatino Linotype"/>
          <w:i/>
          <w:color w:val="000000"/>
          <w:sz w:val="22"/>
          <w:szCs w:val="22"/>
        </w:rPr>
        <w:t>“Los archivos del disco 2 de los informes mensuales que el municipio de Coyotepec y el Sistema DIF envian al OSFEM de los años 2016, 2017 y lo que va del año 2018.” (Sic)</w:t>
      </w:r>
    </w:p>
    <w:p w:rsidR="00861EA4" w:rsidRPr="00AF002B" w:rsidRDefault="00861EA4" w:rsidP="00861EA4">
      <w:pPr>
        <w:pStyle w:val="Prrafodelista"/>
        <w:spacing w:before="240" w:after="240" w:line="360" w:lineRule="auto"/>
        <w:ind w:left="851" w:right="899"/>
        <w:contextualSpacing w:val="0"/>
        <w:jc w:val="both"/>
        <w:rPr>
          <w:rFonts w:ascii="Palatino Linotype" w:hAnsi="Palatino Linotype" w:cs="Arial"/>
          <w:b/>
          <w:bCs/>
        </w:rPr>
      </w:pPr>
      <w:r w:rsidRPr="00AF002B">
        <w:rPr>
          <w:rFonts w:ascii="Palatino Linotype" w:hAnsi="Palatino Linotype" w:cs="Arial"/>
          <w:b/>
          <w:bCs/>
        </w:rPr>
        <w:t>00326/PLEGISLA/IP/2018,</w:t>
      </w:r>
    </w:p>
    <w:p w:rsidR="00861EA4" w:rsidRPr="00AF002B" w:rsidRDefault="00861EA4" w:rsidP="00861EA4">
      <w:pPr>
        <w:pStyle w:val="Prrafodelista"/>
        <w:ind w:left="851" w:right="899"/>
        <w:contextualSpacing w:val="0"/>
        <w:jc w:val="both"/>
        <w:rPr>
          <w:rFonts w:ascii="Palatino Linotype" w:hAnsi="Palatino Linotype"/>
          <w:i/>
          <w:color w:val="000000"/>
          <w:sz w:val="22"/>
          <w:szCs w:val="22"/>
        </w:rPr>
      </w:pPr>
      <w:r w:rsidRPr="00AF002B">
        <w:rPr>
          <w:rFonts w:ascii="Palatino Linotype" w:hAnsi="Palatino Linotype"/>
          <w:i/>
          <w:color w:val="000000"/>
          <w:sz w:val="22"/>
          <w:szCs w:val="22"/>
        </w:rPr>
        <w:lastRenderedPageBreak/>
        <w:t>“Los archivos del disco 1 de los informes mensuales que el municipio de Coyotepec y el Sistema DIF envían al OSFEM de los años 2016, 2017 y lo que va del año 2018.” (Sic)</w:t>
      </w:r>
    </w:p>
    <w:p w:rsidR="00861EA4" w:rsidRPr="00AF002B" w:rsidRDefault="00861EA4" w:rsidP="00861EA4">
      <w:pPr>
        <w:pStyle w:val="Prrafodelista"/>
        <w:spacing w:before="240" w:after="240" w:line="360" w:lineRule="auto"/>
        <w:ind w:left="851" w:right="899"/>
        <w:contextualSpacing w:val="0"/>
        <w:jc w:val="both"/>
        <w:rPr>
          <w:rFonts w:ascii="Palatino Linotype" w:hAnsi="Palatino Linotype" w:cs="Arial"/>
          <w:b/>
          <w:bCs/>
        </w:rPr>
      </w:pPr>
      <w:r w:rsidRPr="00AF002B">
        <w:rPr>
          <w:rFonts w:ascii="Palatino Linotype" w:hAnsi="Palatino Linotype" w:cs="Arial"/>
          <w:b/>
          <w:bCs/>
        </w:rPr>
        <w:t>00327/PLEGISLA/IP/2018,</w:t>
      </w:r>
    </w:p>
    <w:p w:rsidR="00861EA4" w:rsidRPr="00AF002B" w:rsidRDefault="00861EA4" w:rsidP="00861EA4">
      <w:pPr>
        <w:pStyle w:val="Prrafodelista"/>
        <w:ind w:left="851" w:right="899"/>
        <w:contextualSpacing w:val="0"/>
        <w:jc w:val="both"/>
        <w:rPr>
          <w:rFonts w:ascii="Palatino Linotype" w:hAnsi="Palatino Linotype"/>
          <w:i/>
          <w:color w:val="000000"/>
          <w:sz w:val="22"/>
          <w:szCs w:val="22"/>
        </w:rPr>
      </w:pPr>
      <w:r w:rsidRPr="00AF002B">
        <w:rPr>
          <w:rFonts w:ascii="Palatino Linotype" w:hAnsi="Palatino Linotype"/>
          <w:i/>
          <w:color w:val="000000"/>
          <w:sz w:val="22"/>
          <w:szCs w:val="22"/>
        </w:rPr>
        <w:t>“Los archivos del disco 3 de los informes mensuales</w:t>
      </w:r>
      <w:r w:rsidRPr="00AF002B">
        <w:rPr>
          <w:rFonts w:ascii="Verdana" w:hAnsi="Verdana"/>
          <w:color w:val="000000"/>
          <w:sz w:val="14"/>
          <w:szCs w:val="14"/>
        </w:rPr>
        <w:t xml:space="preserve"> </w:t>
      </w:r>
      <w:r w:rsidRPr="00AF002B">
        <w:rPr>
          <w:rFonts w:ascii="Palatino Linotype" w:hAnsi="Palatino Linotype"/>
          <w:i/>
          <w:color w:val="000000"/>
          <w:sz w:val="22"/>
          <w:szCs w:val="22"/>
        </w:rPr>
        <w:t>que el municipio de Coyotepec y el Sistema DIF envian al OSFEM de los años 2016, 2017 y lo que va del año 2018.”(Sic)</w:t>
      </w:r>
    </w:p>
    <w:p w:rsidR="00861EA4" w:rsidRPr="00AF002B" w:rsidRDefault="00861EA4" w:rsidP="00861EA4">
      <w:pPr>
        <w:pStyle w:val="Prrafodelista"/>
        <w:spacing w:before="240" w:after="240" w:line="360" w:lineRule="auto"/>
        <w:ind w:left="851" w:right="899"/>
        <w:contextualSpacing w:val="0"/>
        <w:jc w:val="both"/>
        <w:rPr>
          <w:rFonts w:ascii="Palatino Linotype" w:hAnsi="Palatino Linotype" w:cs="Arial"/>
          <w:b/>
          <w:bCs/>
        </w:rPr>
      </w:pPr>
      <w:r w:rsidRPr="00AF002B">
        <w:rPr>
          <w:rFonts w:ascii="Palatino Linotype" w:hAnsi="Palatino Linotype" w:cs="Arial"/>
          <w:b/>
          <w:bCs/>
        </w:rPr>
        <w:t>00328/PLEGISLA/IP/2018,</w:t>
      </w:r>
    </w:p>
    <w:p w:rsidR="00861EA4" w:rsidRPr="00AF002B" w:rsidRDefault="00861EA4" w:rsidP="00861EA4">
      <w:pPr>
        <w:pStyle w:val="Prrafodelista"/>
        <w:ind w:left="851" w:right="899"/>
        <w:contextualSpacing w:val="0"/>
        <w:jc w:val="both"/>
        <w:rPr>
          <w:rFonts w:ascii="Palatino Linotype" w:hAnsi="Palatino Linotype"/>
          <w:i/>
          <w:color w:val="000000"/>
          <w:sz w:val="22"/>
          <w:szCs w:val="22"/>
        </w:rPr>
      </w:pPr>
      <w:r w:rsidRPr="00AF002B">
        <w:rPr>
          <w:rFonts w:ascii="Palatino Linotype" w:hAnsi="Palatino Linotype"/>
          <w:i/>
          <w:color w:val="000000"/>
          <w:sz w:val="22"/>
          <w:szCs w:val="22"/>
        </w:rPr>
        <w:t>“Los archivos del disco 5 de los informes mensuales que el municipio de Coyotepec y el Sistema DIF envian al OSFEM de los años 2016, 2017 y lo que va del año 2018.” (Sic)</w:t>
      </w:r>
    </w:p>
    <w:p w:rsidR="00861EA4" w:rsidRPr="00AF002B" w:rsidRDefault="00861EA4" w:rsidP="00861EA4">
      <w:pPr>
        <w:pStyle w:val="Prrafodelista"/>
        <w:spacing w:before="240" w:after="240" w:line="360" w:lineRule="auto"/>
        <w:ind w:left="851" w:right="899"/>
        <w:contextualSpacing w:val="0"/>
        <w:jc w:val="both"/>
        <w:rPr>
          <w:rFonts w:ascii="Palatino Linotype" w:hAnsi="Palatino Linotype" w:cs="Arial"/>
          <w:b/>
          <w:bCs/>
        </w:rPr>
      </w:pPr>
      <w:r w:rsidRPr="00AF002B">
        <w:rPr>
          <w:rFonts w:ascii="Palatino Linotype" w:hAnsi="Palatino Linotype" w:cs="Arial"/>
          <w:b/>
          <w:bCs/>
        </w:rPr>
        <w:t>00329/PLEGISLA/IP/2018,</w:t>
      </w:r>
    </w:p>
    <w:p w:rsidR="00861EA4" w:rsidRPr="00AF002B" w:rsidRDefault="00861EA4" w:rsidP="00861EA4">
      <w:pPr>
        <w:pStyle w:val="Prrafodelista"/>
        <w:ind w:left="851" w:right="899"/>
        <w:contextualSpacing w:val="0"/>
        <w:jc w:val="both"/>
        <w:rPr>
          <w:rFonts w:ascii="Palatino Linotype" w:hAnsi="Palatino Linotype"/>
          <w:i/>
          <w:color w:val="000000"/>
          <w:sz w:val="22"/>
          <w:szCs w:val="22"/>
        </w:rPr>
      </w:pPr>
      <w:r w:rsidRPr="00AF002B">
        <w:rPr>
          <w:rFonts w:ascii="Palatino Linotype" w:hAnsi="Palatino Linotype"/>
          <w:i/>
          <w:color w:val="000000"/>
          <w:sz w:val="22"/>
          <w:szCs w:val="22"/>
        </w:rPr>
        <w:t>“Los archivos del disco 6 de los informes mensuales que el municipio de Coyotepec y el Sistema DIF envian al OSFEM de los años 2016, 2017 y lo que va del año 2018.”(Sic)</w:t>
      </w:r>
    </w:p>
    <w:p w:rsidR="00861EA4" w:rsidRPr="00AF002B" w:rsidRDefault="00861EA4" w:rsidP="00861EA4">
      <w:pPr>
        <w:pStyle w:val="Prrafodelista"/>
        <w:spacing w:before="240" w:after="240" w:line="360" w:lineRule="auto"/>
        <w:ind w:left="851" w:right="899"/>
        <w:contextualSpacing w:val="0"/>
        <w:jc w:val="both"/>
        <w:rPr>
          <w:rFonts w:ascii="Palatino Linotype" w:hAnsi="Palatino Linotype" w:cs="Arial"/>
          <w:b/>
          <w:bCs/>
        </w:rPr>
      </w:pPr>
      <w:r w:rsidRPr="00AF002B">
        <w:rPr>
          <w:rFonts w:ascii="Palatino Linotype" w:hAnsi="Palatino Linotype" w:cs="Arial"/>
          <w:b/>
          <w:bCs/>
        </w:rPr>
        <w:t>00330/PLEGISLA/IP/2018,</w:t>
      </w:r>
    </w:p>
    <w:p w:rsidR="00861EA4" w:rsidRPr="00AF002B" w:rsidRDefault="00861EA4" w:rsidP="00861EA4">
      <w:pPr>
        <w:pStyle w:val="Prrafodelista"/>
        <w:ind w:left="851" w:right="899"/>
        <w:contextualSpacing w:val="0"/>
        <w:jc w:val="both"/>
        <w:rPr>
          <w:rFonts w:ascii="Palatino Linotype" w:hAnsi="Palatino Linotype"/>
          <w:i/>
          <w:color w:val="000000"/>
          <w:sz w:val="22"/>
          <w:szCs w:val="22"/>
        </w:rPr>
      </w:pPr>
      <w:r w:rsidRPr="00AF002B">
        <w:rPr>
          <w:rFonts w:ascii="Palatino Linotype" w:hAnsi="Palatino Linotype"/>
          <w:i/>
          <w:color w:val="000000"/>
          <w:sz w:val="22"/>
          <w:szCs w:val="22"/>
        </w:rPr>
        <w:t>“Los archivos del disco 7 de los informes mensuales que el municipio de Coyotepec y el Sistema DIF envian al OSFEM de los años 2016, 2017 y lo que va del año 2018.” (Sic)</w:t>
      </w:r>
    </w:p>
    <w:p w:rsidR="00861EA4" w:rsidRPr="00AF002B" w:rsidRDefault="00861EA4" w:rsidP="00861EA4">
      <w:pPr>
        <w:pStyle w:val="Prrafodelista"/>
        <w:spacing w:before="240" w:after="240" w:line="360" w:lineRule="auto"/>
        <w:ind w:left="851" w:right="899"/>
        <w:contextualSpacing w:val="0"/>
        <w:jc w:val="both"/>
        <w:rPr>
          <w:rFonts w:ascii="Palatino Linotype" w:hAnsi="Palatino Linotype" w:cs="Arial"/>
          <w:b/>
          <w:bCs/>
        </w:rPr>
      </w:pPr>
      <w:r w:rsidRPr="00AF002B">
        <w:rPr>
          <w:rFonts w:ascii="Palatino Linotype" w:hAnsi="Palatino Linotype" w:cs="Arial"/>
          <w:b/>
          <w:bCs/>
        </w:rPr>
        <w:t>00331/PLEGISLA/IP/2018,</w:t>
      </w:r>
    </w:p>
    <w:p w:rsidR="00861EA4" w:rsidRPr="00AF002B" w:rsidRDefault="00861EA4" w:rsidP="00861EA4">
      <w:pPr>
        <w:pStyle w:val="Prrafodelista"/>
        <w:ind w:left="851" w:right="899"/>
        <w:contextualSpacing w:val="0"/>
        <w:jc w:val="both"/>
        <w:rPr>
          <w:rFonts w:ascii="Palatino Linotype" w:hAnsi="Palatino Linotype"/>
          <w:i/>
          <w:color w:val="000000"/>
          <w:sz w:val="22"/>
          <w:szCs w:val="22"/>
        </w:rPr>
      </w:pPr>
      <w:r w:rsidRPr="00AF002B">
        <w:rPr>
          <w:rFonts w:ascii="Palatino Linotype" w:hAnsi="Palatino Linotype"/>
          <w:i/>
          <w:color w:val="000000"/>
          <w:sz w:val="22"/>
          <w:szCs w:val="22"/>
        </w:rPr>
        <w:t>“Los archivos del disco 8 de los informes mensuales que el municipio de Coyotepec y el Sistema DIF envian al OSFEM de los años 2016, 2017 y lo que va del año 2018.”(Sic)</w:t>
      </w:r>
    </w:p>
    <w:p w:rsidR="00A410B3" w:rsidRPr="004F719D" w:rsidRDefault="00A410B3" w:rsidP="00EF2C52">
      <w:pPr>
        <w:ind w:right="616"/>
        <w:jc w:val="both"/>
        <w:rPr>
          <w:rFonts w:ascii="Palatino Linotype" w:hAnsi="Palatino Linotype" w:cs="Arial"/>
          <w:i/>
          <w:color w:val="000000" w:themeColor="text1"/>
        </w:rPr>
      </w:pPr>
    </w:p>
    <w:p w:rsidR="00CC0EC5" w:rsidRPr="00861EA4"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eastAsia="Times New Roman" w:hAnsi="Palatino Linotype"/>
          <w:i/>
          <w:lang w:val="es-ES_tradnl" w:eastAsia="es-ES"/>
        </w:rPr>
      </w:pPr>
      <w:r w:rsidRPr="00924DF4">
        <w:rPr>
          <w:rFonts w:ascii="Palatino Linotype" w:hAnsi="Palatino Linotype" w:cs="Arial"/>
        </w:rPr>
        <w:lastRenderedPageBreak/>
        <w:t xml:space="preserve">El </w:t>
      </w:r>
      <w:r w:rsidR="00EF2C52" w:rsidRPr="00EF2C52">
        <w:rPr>
          <w:rFonts w:ascii="Palatino Linotype" w:hAnsi="Palatino Linotype" w:cs="Arial"/>
          <w:b/>
        </w:rPr>
        <w:t>SUJETO OBLIGADO</w:t>
      </w:r>
      <w:r w:rsidR="00EF2C52" w:rsidRPr="00924DF4">
        <w:rPr>
          <w:rFonts w:ascii="Palatino Linotype" w:hAnsi="Palatino Linotype" w:cs="Arial"/>
        </w:rPr>
        <w:t xml:space="preserve"> </w:t>
      </w:r>
      <w:r w:rsidRPr="00924DF4">
        <w:rPr>
          <w:rFonts w:ascii="Palatino Linotype" w:hAnsi="Palatino Linotype" w:cs="Arial"/>
        </w:rPr>
        <w:t>mediante su escrito dio respuesta a la solicitud de información, de la siguiente manera:</w:t>
      </w:r>
    </w:p>
    <w:p w:rsidR="00CC0EC5" w:rsidRPr="00A7538B" w:rsidRDefault="00046D1D" w:rsidP="00A7538B">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eastAsia="Times New Roman" w:hAnsi="Palatino Linotype"/>
          <w:i/>
          <w:lang w:val="es-ES_tradnl" w:eastAsia="es-ES"/>
        </w:rPr>
      </w:pPr>
      <w:r w:rsidRPr="00046D1D">
        <w:rPr>
          <w:rFonts w:ascii="Palatino Linotype" w:eastAsia="Times New Roman" w:hAnsi="Palatino Linotype"/>
          <w:i/>
          <w:noProof/>
          <w:lang w:eastAsia="es-MX"/>
        </w:rPr>
        <w:drawing>
          <wp:inline distT="0" distB="0" distL="0" distR="0">
            <wp:extent cx="5612130" cy="137617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1376170"/>
                    </a:xfrm>
                    <a:prstGeom prst="rect">
                      <a:avLst/>
                    </a:prstGeom>
                    <a:noFill/>
                    <a:ln>
                      <a:noFill/>
                    </a:ln>
                  </pic:spPr>
                </pic:pic>
              </a:graphicData>
            </a:graphic>
          </wp:inline>
        </w:drawing>
      </w:r>
    </w:p>
    <w:p w:rsidR="00CC0EC5" w:rsidRPr="00AF61AB" w:rsidRDefault="00A7538B" w:rsidP="00AF61AB">
      <w:pPr>
        <w:pStyle w:val="Prrafodelist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616" w:firstLine="0"/>
        <w:jc w:val="both"/>
        <w:rPr>
          <w:rFonts w:ascii="Palatino Linotype" w:hAnsi="Palatino Linotype" w:cs="Arial"/>
          <w:i/>
        </w:rPr>
      </w:pPr>
      <w:r>
        <w:rPr>
          <w:rFonts w:ascii="Palatino Linotype" w:hAnsi="Palatino Linotype" w:cs="Arial"/>
        </w:rPr>
        <w:t xml:space="preserve">El </w:t>
      </w:r>
      <w:r w:rsidRPr="00A7538B">
        <w:rPr>
          <w:rFonts w:ascii="Palatino Linotype" w:hAnsi="Palatino Linotype" w:cs="Arial"/>
          <w:b/>
        </w:rPr>
        <w:t>SUJETO OBLIGADO</w:t>
      </w:r>
      <w:r>
        <w:rPr>
          <w:rFonts w:ascii="Palatino Linotype" w:hAnsi="Palatino Linotype" w:cs="Arial"/>
        </w:rPr>
        <w:t xml:space="preserve"> en su respuesta se adjuntaron diversos archivos electrónicos. </w:t>
      </w:r>
    </w:p>
    <w:p w:rsidR="00CC0EC5" w:rsidRPr="00924DF4" w:rsidRDefault="00CC0EC5" w:rsidP="00EF2C52">
      <w:pPr>
        <w:ind w:right="616"/>
        <w:jc w:val="both"/>
        <w:rPr>
          <w:rFonts w:ascii="Palatino Linotype" w:eastAsia="Times New Roman" w:hAnsi="Palatino Linotype"/>
          <w:i/>
          <w:lang w:val="es-ES_tradnl" w:eastAsia="es-ES"/>
        </w:rPr>
      </w:pPr>
    </w:p>
    <w:p w:rsidR="00075028"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sidRPr="00924DF4">
        <w:rPr>
          <w:rFonts w:ascii="Palatino Linotype" w:hAnsi="Palatino Linotype" w:cs="Arial"/>
        </w:rPr>
        <w:t>En ese sentido,</w:t>
      </w:r>
      <w:r w:rsidRPr="00924DF4">
        <w:rPr>
          <w:rFonts w:ascii="Palatino Linotype" w:hAnsi="Palatino Linotype" w:cs="Arial"/>
          <w:b/>
        </w:rPr>
        <w:t xml:space="preserve"> </w:t>
      </w:r>
      <w:r w:rsidRPr="00924DF4">
        <w:rPr>
          <w:rFonts w:ascii="Palatino Linotype" w:hAnsi="Palatino Linotype" w:cs="Arial"/>
        </w:rPr>
        <w:t>el particular en sus motivos de inconformidad, se duele arg</w:t>
      </w:r>
      <w:r w:rsidR="00A7538B">
        <w:rPr>
          <w:rFonts w:ascii="Palatino Linotype" w:hAnsi="Palatino Linotype" w:cs="Arial"/>
        </w:rPr>
        <w:t xml:space="preserve">uyendo que el </w:t>
      </w:r>
      <w:r w:rsidR="00A7538B" w:rsidRPr="00A7538B">
        <w:rPr>
          <w:rFonts w:ascii="Palatino Linotype" w:hAnsi="Palatino Linotype" w:cs="Arial"/>
          <w:b/>
        </w:rPr>
        <w:t>SUJETO OBLIGADO</w:t>
      </w:r>
      <w:r w:rsidR="00A7538B">
        <w:rPr>
          <w:rFonts w:ascii="Palatino Linotype" w:hAnsi="Palatino Linotype" w:cs="Arial"/>
        </w:rPr>
        <w:t xml:space="preserve"> no le proporcionó la información relativa al año 2018 y tampoco debería estar clasificada como reservada.</w:t>
      </w:r>
      <w:r>
        <w:rPr>
          <w:rFonts w:ascii="Palatino Linotype" w:hAnsi="Palatino Linotype" w:cs="Arial"/>
        </w:rPr>
        <w:t xml:space="preserve"> </w:t>
      </w:r>
    </w:p>
    <w:p w:rsidR="00CC0EC5" w:rsidRPr="00CC0EC5" w:rsidRDefault="00CC0EC5" w:rsidP="00EF2C52">
      <w:pPr>
        <w:pStyle w:val="Prrafodelista"/>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Palatino Linotype" w:hAnsi="Palatino Linotype" w:cs="Arial"/>
        </w:rPr>
      </w:pPr>
    </w:p>
    <w:p w:rsidR="00864D58" w:rsidRDefault="00CD617D" w:rsidP="00374684">
      <w:pPr>
        <w:pStyle w:val="Ttulo1"/>
      </w:pPr>
      <w:bookmarkStart w:id="6" w:name="_Toc529186281"/>
      <w:r>
        <w:t>De la Clasificación de la Información como Reservada</w:t>
      </w:r>
      <w:r w:rsidR="00864D58" w:rsidRPr="004F719D">
        <w:t>.</w:t>
      </w:r>
      <w:bookmarkEnd w:id="4"/>
      <w:bookmarkEnd w:id="5"/>
      <w:bookmarkEnd w:id="6"/>
    </w:p>
    <w:p w:rsidR="00864D58" w:rsidRPr="004F719D" w:rsidRDefault="00864D58" w:rsidP="00EF2C52">
      <w:pPr>
        <w:rPr>
          <w:rFonts w:ascii="Palatino Linotype" w:hAnsi="Palatino Linotype"/>
          <w:color w:val="000000" w:themeColor="text1"/>
        </w:rPr>
      </w:pPr>
    </w:p>
    <w:p w:rsidR="00CC0EC5" w:rsidRDefault="00170FB4"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sidRPr="004F719D">
        <w:rPr>
          <w:rFonts w:ascii="Palatino Linotype" w:hAnsi="Palatino Linotype" w:cs="Arial"/>
          <w:color w:val="000000"/>
        </w:rPr>
        <w:t>Como ya f</w:t>
      </w:r>
      <w:r w:rsidR="00CC0EC5">
        <w:rPr>
          <w:rFonts w:ascii="Palatino Linotype" w:hAnsi="Palatino Linotype" w:cs="Arial"/>
          <w:color w:val="000000"/>
        </w:rPr>
        <w:t>ue</w:t>
      </w:r>
      <w:r w:rsidRPr="004F719D">
        <w:rPr>
          <w:rFonts w:ascii="Palatino Linotype" w:hAnsi="Palatino Linotype" w:cs="Arial"/>
          <w:color w:val="000000"/>
        </w:rPr>
        <w:t xml:space="preserve"> precisado,</w:t>
      </w:r>
      <w:r w:rsidR="00CC0EC5" w:rsidRPr="00CC0EC5">
        <w:rPr>
          <w:rFonts w:ascii="Palatino Linotype" w:hAnsi="Palatino Linotype" w:cs="Arial"/>
        </w:rPr>
        <w:t xml:space="preserve"> </w:t>
      </w:r>
      <w:r w:rsidR="00366D22">
        <w:rPr>
          <w:rFonts w:ascii="Palatino Linotype" w:hAnsi="Palatino Linotype" w:cs="Arial"/>
        </w:rPr>
        <w:t>la pone</w:t>
      </w:r>
      <w:r w:rsidR="007A69A1">
        <w:rPr>
          <w:rFonts w:ascii="Palatino Linotype" w:hAnsi="Palatino Linotype" w:cs="Arial"/>
        </w:rPr>
        <w:t xml:space="preserve">ncia que resuelve refiere que es procedente clasificar la información referente a los archivos de los discos del 1 al 8 del año 2018, en razón de que aún no fenece el plazo para rendir los informes solicitados y que una vez que estos sean rendidos se podrá realizar la entrega de la información. </w:t>
      </w:r>
      <w:r w:rsidR="00CD617D">
        <w:rPr>
          <w:rFonts w:ascii="Palatino Linotype" w:hAnsi="Palatino Linotype" w:cs="Arial"/>
        </w:rPr>
        <w:t xml:space="preserve"> </w:t>
      </w:r>
    </w:p>
    <w:p w:rsidR="00CC0EC5" w:rsidRPr="00CC0EC5" w:rsidRDefault="00CC0EC5" w:rsidP="00EF2C52">
      <w:pPr>
        <w:pStyle w:val="Prrafodelista"/>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Palatino Linotype" w:hAnsi="Palatino Linotype" w:cs="Arial"/>
        </w:rPr>
      </w:pPr>
    </w:p>
    <w:p w:rsidR="00CC0EC5" w:rsidRPr="00183114" w:rsidRDefault="007A69A1"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Pr>
          <w:rFonts w:ascii="Palatino Linotype" w:hAnsi="Palatino Linotype" w:cs="Arial"/>
        </w:rPr>
        <w:t xml:space="preserve">Compartiendo mi particular punto de vista con lo anterior, </w:t>
      </w:r>
      <w:r w:rsidR="00CC0EC5">
        <w:rPr>
          <w:rFonts w:ascii="Palatino Linotype" w:hAnsi="Palatino Linotype" w:cs="Arial"/>
        </w:rPr>
        <w:t xml:space="preserve">es menester señalar que el Instituto Nacional de Transparencia y Acceso a la Información y Protección de Datos Personales, en el </w:t>
      </w:r>
      <w:r w:rsidR="00CC0EC5" w:rsidRPr="00183114">
        <w:rPr>
          <w:rFonts w:ascii="Palatino Linotype" w:hAnsi="Palatino Linotype" w:cs="Arial"/>
        </w:rPr>
        <w:t xml:space="preserve">expediente RIA 82/18, establece que para </w:t>
      </w:r>
      <w:r w:rsidR="00CC0EC5" w:rsidRPr="00183114">
        <w:rPr>
          <w:rFonts w:ascii="Palatino Linotype" w:hAnsi="Palatino Linotype" w:cs="Arial"/>
        </w:rPr>
        <w:lastRenderedPageBreak/>
        <w:t>acreditar la reserva de la información, es necesario actualizar cuatro requisitos, siendo estos los siguientes:</w:t>
      </w:r>
    </w:p>
    <w:p w:rsidR="00CC0EC5" w:rsidRPr="00924DF4" w:rsidRDefault="00CC0EC5" w:rsidP="00F511B5">
      <w:pPr>
        <w:pStyle w:val="Prrafodelista"/>
        <w:spacing w:line="360" w:lineRule="auto"/>
        <w:rPr>
          <w:rFonts w:ascii="Palatino Linotype" w:hAnsi="Palatino Linotype" w:cs="Arial"/>
        </w:rPr>
      </w:pPr>
    </w:p>
    <w:p w:rsidR="00CC0EC5" w:rsidRPr="0044164A" w:rsidRDefault="00CC0EC5" w:rsidP="00F511B5">
      <w:pPr>
        <w:pStyle w:val="Prrafodelista"/>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hanging="11"/>
        <w:jc w:val="both"/>
        <w:rPr>
          <w:rFonts w:ascii="Palatino Linotype" w:hAnsi="Palatino Linotype" w:cs="Arial"/>
          <w:b/>
        </w:rPr>
      </w:pPr>
      <w:r w:rsidRPr="0044164A">
        <w:rPr>
          <w:rFonts w:ascii="Palatino Linotype" w:hAnsi="Palatino Linotype" w:cs="Arial"/>
          <w:b/>
        </w:rPr>
        <w:t xml:space="preserve">La existencia de un juicio o procedimiento administrativo materialmente jurisdiccional. </w:t>
      </w:r>
    </w:p>
    <w:p w:rsidR="0044164A" w:rsidRPr="0044164A" w:rsidRDefault="0044164A" w:rsidP="00F511B5">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hanging="11"/>
        <w:jc w:val="both"/>
        <w:rPr>
          <w:rFonts w:ascii="Palatino Linotype" w:hAnsi="Palatino Linotype" w:cs="Arial"/>
          <w:b/>
        </w:rPr>
      </w:pPr>
    </w:p>
    <w:p w:rsidR="0044164A" w:rsidRPr="0044164A" w:rsidRDefault="00CC0EC5" w:rsidP="00F511B5">
      <w:pPr>
        <w:pStyle w:val="Prrafodelista"/>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hanging="11"/>
        <w:jc w:val="both"/>
        <w:rPr>
          <w:rFonts w:ascii="Palatino Linotype" w:hAnsi="Palatino Linotype" w:cs="Arial"/>
          <w:b/>
        </w:rPr>
      </w:pPr>
      <w:r w:rsidRPr="0044164A">
        <w:rPr>
          <w:rFonts w:ascii="Palatino Linotype" w:hAnsi="Palatino Linotype" w:cs="Arial"/>
          <w:b/>
        </w:rPr>
        <w:t>Que el juicio se encuentre en trámite, es decir, que no haya causado estad</w:t>
      </w:r>
      <w:r w:rsidR="00CD617D">
        <w:rPr>
          <w:rFonts w:ascii="Palatino Linotype" w:hAnsi="Palatino Linotype" w:cs="Arial"/>
          <w:b/>
        </w:rPr>
        <w:t>o</w:t>
      </w:r>
      <w:r w:rsidRPr="0044164A">
        <w:rPr>
          <w:rFonts w:ascii="Palatino Linotype" w:hAnsi="Palatino Linotype" w:cs="Arial"/>
          <w:b/>
        </w:rPr>
        <w:t>.</w:t>
      </w:r>
    </w:p>
    <w:p w:rsidR="00CC0EC5" w:rsidRPr="0044164A" w:rsidRDefault="00CC0EC5" w:rsidP="00F511B5">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hanging="11"/>
        <w:jc w:val="both"/>
        <w:rPr>
          <w:rFonts w:ascii="Palatino Linotype" w:hAnsi="Palatino Linotype" w:cs="Arial"/>
          <w:b/>
        </w:rPr>
      </w:pPr>
      <w:r w:rsidRPr="0044164A">
        <w:rPr>
          <w:rFonts w:ascii="Palatino Linotype" w:hAnsi="Palatino Linotype" w:cs="Arial"/>
          <w:b/>
        </w:rPr>
        <w:t xml:space="preserve"> </w:t>
      </w:r>
    </w:p>
    <w:p w:rsidR="00CC0EC5" w:rsidRPr="0044164A" w:rsidRDefault="00CC0EC5" w:rsidP="00F511B5">
      <w:pPr>
        <w:pStyle w:val="Prrafodelista"/>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hanging="11"/>
        <w:jc w:val="both"/>
        <w:rPr>
          <w:rFonts w:ascii="Palatino Linotype" w:hAnsi="Palatino Linotype" w:cs="Arial"/>
          <w:b/>
        </w:rPr>
      </w:pPr>
      <w:r w:rsidRPr="0044164A">
        <w:rPr>
          <w:rFonts w:ascii="Palatino Linotype" w:hAnsi="Palatino Linotype" w:cs="Arial"/>
          <w:b/>
        </w:rPr>
        <w:t xml:space="preserve">El vínculo entre la información solicitada y el procedimiento judicial de que se trate. </w:t>
      </w:r>
    </w:p>
    <w:p w:rsidR="0044164A" w:rsidRPr="0044164A" w:rsidRDefault="0044164A" w:rsidP="00F511B5">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hanging="11"/>
        <w:jc w:val="both"/>
        <w:rPr>
          <w:rFonts w:ascii="Palatino Linotype" w:hAnsi="Palatino Linotype" w:cs="Arial"/>
          <w:b/>
        </w:rPr>
      </w:pPr>
    </w:p>
    <w:p w:rsidR="00CC0EC5" w:rsidRPr="0044164A" w:rsidRDefault="00CC0EC5" w:rsidP="00F511B5">
      <w:pPr>
        <w:pStyle w:val="Prrafodelista"/>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hanging="11"/>
        <w:jc w:val="both"/>
        <w:rPr>
          <w:rFonts w:ascii="Palatino Linotype" w:hAnsi="Palatino Linotype" w:cs="Arial"/>
          <w:b/>
        </w:rPr>
      </w:pPr>
      <w:r w:rsidRPr="0044164A">
        <w:rPr>
          <w:rFonts w:ascii="Palatino Linotype" w:hAnsi="Palatino Linotype" w:cs="Arial"/>
          <w:b/>
        </w:rPr>
        <w:t xml:space="preserve">Que la difusión de la información pueda causar un daño y/o perjuicio a las atribuciones del Tribunal durante el juicio, es decir, que el contenido de la información vulnere, impida u obstruya los procedimientos que se ventilan. </w:t>
      </w:r>
    </w:p>
    <w:p w:rsidR="00CC0EC5" w:rsidRPr="00924DF4" w:rsidRDefault="00CC0EC5" w:rsidP="00F511B5">
      <w:pPr>
        <w:pStyle w:val="Prrafodelista"/>
        <w:spacing w:before="240" w:after="240" w:line="360" w:lineRule="auto"/>
        <w:ind w:left="0" w:right="49"/>
        <w:jc w:val="both"/>
        <w:rPr>
          <w:rFonts w:ascii="Palatino Linotype" w:hAnsi="Palatino Linotype" w:cs="Arial"/>
        </w:rPr>
      </w:pPr>
    </w:p>
    <w:p w:rsidR="00CC0EC5"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0" w:right="49" w:firstLine="0"/>
        <w:jc w:val="both"/>
        <w:rPr>
          <w:rFonts w:ascii="Palatino Linotype" w:hAnsi="Palatino Linotype" w:cs="Arial"/>
        </w:rPr>
      </w:pPr>
      <w:r>
        <w:rPr>
          <w:rFonts w:ascii="Palatino Linotype" w:hAnsi="Palatino Linotype" w:cs="Arial"/>
        </w:rPr>
        <w:t>Por lo que, únicamente al configurarse los mismos</w:t>
      </w:r>
      <w:r w:rsidR="0044164A">
        <w:rPr>
          <w:rFonts w:ascii="Palatino Linotype" w:hAnsi="Palatino Linotype" w:cs="Arial"/>
        </w:rPr>
        <w:t>,</w:t>
      </w:r>
      <w:r>
        <w:rPr>
          <w:rFonts w:ascii="Palatino Linotype" w:hAnsi="Palatino Linotype" w:cs="Arial"/>
        </w:rPr>
        <w:t xml:space="preserve"> es procedente la reserva de la información, si uno de los requisitos faltase, no será en ningún momento posible su reserva. </w:t>
      </w:r>
    </w:p>
    <w:p w:rsidR="00CC0EC5" w:rsidRDefault="00CC0EC5" w:rsidP="00EF2C52">
      <w:pPr>
        <w:pStyle w:val="Prrafodelista"/>
        <w:spacing w:before="240" w:after="240"/>
        <w:ind w:left="0" w:right="49"/>
        <w:jc w:val="both"/>
        <w:rPr>
          <w:rFonts w:ascii="Palatino Linotype" w:hAnsi="Palatino Linotype" w:cs="Arial"/>
        </w:rPr>
      </w:pPr>
    </w:p>
    <w:p w:rsidR="00CC0EC5" w:rsidRPr="004F7289" w:rsidRDefault="00CC0EC5" w:rsidP="004F7289">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0" w:right="49" w:firstLine="0"/>
        <w:jc w:val="both"/>
        <w:rPr>
          <w:rFonts w:ascii="Palatino Linotype" w:hAnsi="Palatino Linotype" w:cs="Arial"/>
        </w:rPr>
      </w:pPr>
      <w:r>
        <w:rPr>
          <w:rFonts w:ascii="Palatino Linotype" w:hAnsi="Palatino Linotype" w:cs="Arial"/>
        </w:rPr>
        <w:t>Del expediente,</w:t>
      </w:r>
      <w:r w:rsidR="00CD617D">
        <w:rPr>
          <w:rFonts w:ascii="Palatino Linotype" w:hAnsi="Palatino Linotype" w:cs="Arial"/>
        </w:rPr>
        <w:t xml:space="preserve"> objeto de mi presente voto particular</w:t>
      </w:r>
      <w:r>
        <w:rPr>
          <w:rFonts w:ascii="Palatino Linotype" w:hAnsi="Palatino Linotype" w:cs="Arial"/>
        </w:rPr>
        <w:t>, advierto que del estudio minucioso de la resolución dictad</w:t>
      </w:r>
      <w:r w:rsidR="00903879">
        <w:rPr>
          <w:rFonts w:ascii="Palatino Linotype" w:hAnsi="Palatino Linotype" w:cs="Arial"/>
        </w:rPr>
        <w:t>a por la ponencia resolutor</w:t>
      </w:r>
      <w:r w:rsidR="004F7289">
        <w:rPr>
          <w:rFonts w:ascii="Palatino Linotype" w:hAnsi="Palatino Linotype" w:cs="Arial"/>
        </w:rPr>
        <w:t>a</w:t>
      </w:r>
      <w:r w:rsidR="00903879">
        <w:rPr>
          <w:rFonts w:ascii="Palatino Linotype" w:hAnsi="Palatino Linotype" w:cs="Arial"/>
        </w:rPr>
        <w:t>,</w:t>
      </w:r>
      <w:r w:rsidR="004F7289">
        <w:rPr>
          <w:rFonts w:ascii="Palatino Linotype" w:hAnsi="Palatino Linotype" w:cs="Arial"/>
        </w:rPr>
        <w:t xml:space="preserve"> </w:t>
      </w:r>
      <w:r w:rsidR="00903879">
        <w:rPr>
          <w:rFonts w:ascii="Palatino Linotype" w:hAnsi="Palatino Linotype" w:cs="Arial"/>
        </w:rPr>
        <w:t>ésta</w:t>
      </w:r>
      <w:r w:rsidR="004F7289">
        <w:rPr>
          <w:rFonts w:ascii="Palatino Linotype" w:hAnsi="Palatino Linotype" w:cs="Arial"/>
        </w:rPr>
        <w:t xml:space="preserve"> no bien </w:t>
      </w:r>
      <w:r w:rsidR="00CD617D" w:rsidRPr="004F7289">
        <w:rPr>
          <w:rFonts w:ascii="Palatino Linotype" w:hAnsi="Palatino Linotype" w:cs="Arial"/>
        </w:rPr>
        <w:lastRenderedPageBreak/>
        <w:t>analizó las circunstancias por las cuales es posible la reserva de la información</w:t>
      </w:r>
      <w:r w:rsidRPr="004F7289">
        <w:rPr>
          <w:rFonts w:ascii="Palatino Linotype" w:hAnsi="Palatino Linotype" w:cs="Arial"/>
        </w:rPr>
        <w:t>, solamente se constriñe a señalar que la información pública en posesión de los sujetos obligados, debe de ser entregada a los particulares para su conocimiento, a menos que se actualicen las limitantes para restringir su acceso, sin embargo, su estudio no</w:t>
      </w:r>
      <w:r w:rsidR="00CD617D" w:rsidRPr="004F7289">
        <w:rPr>
          <w:rFonts w:ascii="Palatino Linotype" w:hAnsi="Palatino Linotype" w:cs="Arial"/>
        </w:rPr>
        <w:t xml:space="preserve"> abordo ampliamente </w:t>
      </w:r>
      <w:r w:rsidRPr="004F7289">
        <w:rPr>
          <w:rFonts w:ascii="Palatino Linotype" w:hAnsi="Palatino Linotype" w:cs="Arial"/>
        </w:rPr>
        <w:t>la figura de la reserva, ni los re</w:t>
      </w:r>
      <w:r w:rsidR="004F7289">
        <w:rPr>
          <w:rFonts w:ascii="Palatino Linotype" w:hAnsi="Palatino Linotype" w:cs="Arial"/>
        </w:rPr>
        <w:t>quisitos para su configuración.</w:t>
      </w:r>
    </w:p>
    <w:p w:rsidR="00CC0EC5" w:rsidRPr="006C0255" w:rsidRDefault="00CC0EC5" w:rsidP="00EF2C52">
      <w:pPr>
        <w:pStyle w:val="Prrafodelista"/>
        <w:rPr>
          <w:rFonts w:ascii="Palatino Linotype" w:hAnsi="Palatino Linotype" w:cs="Arial"/>
        </w:rPr>
      </w:pPr>
    </w:p>
    <w:p w:rsidR="00CC0EC5" w:rsidRPr="00CC0EC5"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sidRPr="000B4397">
        <w:rPr>
          <w:rFonts w:ascii="Palatino Linotype" w:hAnsi="Palatino Linotype" w:cs="Arial"/>
        </w:rPr>
        <w:t xml:space="preserve">Es imprescriptible señalar que en el presente año, </w:t>
      </w:r>
      <w:r w:rsidRPr="00CC0EC5">
        <w:rPr>
          <w:rFonts w:ascii="Palatino Linotype" w:hAnsi="Palatino Linotype" w:cs="Arial"/>
        </w:rPr>
        <w:t xml:space="preserve">este </w:t>
      </w:r>
      <w:r>
        <w:rPr>
          <w:rFonts w:ascii="Palatino Linotype" w:hAnsi="Palatino Linotype" w:cs="Arial"/>
        </w:rPr>
        <w:t xml:space="preserve">Órgano Resolutor </w:t>
      </w:r>
      <w:r w:rsidRPr="00CC0EC5">
        <w:rPr>
          <w:rFonts w:ascii="Palatino Linotype" w:hAnsi="Palatino Linotype" w:cs="Arial"/>
        </w:rPr>
        <w:t>ha sido sometido a un estricto control por parte del Instituto Nacional de Transparencia, Acceso a la Información y Protección de Datos Personales (INAI), como resultado de</w:t>
      </w:r>
      <w:r w:rsidR="0044164A">
        <w:rPr>
          <w:rFonts w:ascii="Palatino Linotype" w:hAnsi="Palatino Linotype" w:cs="Arial"/>
        </w:rPr>
        <w:t xml:space="preserve"> </w:t>
      </w:r>
      <w:r w:rsidRPr="00CC0EC5">
        <w:rPr>
          <w:rFonts w:ascii="Palatino Linotype" w:hAnsi="Palatino Linotype" w:cs="Arial"/>
        </w:rPr>
        <w:t>l</w:t>
      </w:r>
      <w:r w:rsidR="0044164A">
        <w:rPr>
          <w:rFonts w:ascii="Palatino Linotype" w:hAnsi="Palatino Linotype" w:cs="Arial"/>
        </w:rPr>
        <w:t>os</w:t>
      </w:r>
      <w:r w:rsidRPr="00CC0EC5">
        <w:rPr>
          <w:rFonts w:ascii="Palatino Linotype" w:hAnsi="Palatino Linotype" w:cs="Arial"/>
        </w:rPr>
        <w:t xml:space="preserve"> Recurso</w:t>
      </w:r>
      <w:r w:rsidR="0044164A">
        <w:rPr>
          <w:rFonts w:ascii="Palatino Linotype" w:hAnsi="Palatino Linotype" w:cs="Arial"/>
        </w:rPr>
        <w:t>s</w:t>
      </w:r>
      <w:r w:rsidRPr="00CC0EC5">
        <w:rPr>
          <w:rFonts w:ascii="Palatino Linotype" w:hAnsi="Palatino Linotype" w:cs="Arial"/>
        </w:rPr>
        <w:t xml:space="preserve"> de Inconformidad</w:t>
      </w:r>
      <w:r w:rsidR="0044164A">
        <w:rPr>
          <w:rFonts w:ascii="Palatino Linotype" w:hAnsi="Palatino Linotype" w:cs="Arial"/>
        </w:rPr>
        <w:t xml:space="preserve"> </w:t>
      </w:r>
      <w:r w:rsidR="0044164A" w:rsidRPr="00CC0EC5">
        <w:rPr>
          <w:rFonts w:ascii="Palatino Linotype" w:hAnsi="Palatino Linotype" w:cs="Arial"/>
          <w:lang w:eastAsia="es-MX"/>
        </w:rPr>
        <w:t>069/18 y RIA 082/18</w:t>
      </w:r>
      <w:r w:rsidR="0044164A">
        <w:rPr>
          <w:rFonts w:ascii="Palatino Linotype" w:hAnsi="Palatino Linotype" w:cs="Arial"/>
        </w:rPr>
        <w:t xml:space="preserve">, en los que el Órgano Garante Nacional, puntualmente dirigió a este Órgano Garante local, que para invocar la causal de reserva, se deben de agotar todos y cada uno de los requisitos. </w:t>
      </w:r>
    </w:p>
    <w:p w:rsidR="00CC0EC5" w:rsidRPr="000B4397" w:rsidRDefault="00CC0EC5" w:rsidP="00EF2C52">
      <w:pPr>
        <w:pStyle w:val="Prrafodelista"/>
        <w:ind w:left="0" w:right="49"/>
        <w:jc w:val="both"/>
        <w:rPr>
          <w:rFonts w:ascii="Palatino Linotype" w:hAnsi="Palatino Linotype" w:cs="Arial"/>
        </w:rPr>
      </w:pPr>
    </w:p>
    <w:p w:rsidR="00CC0EC5"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Pr>
          <w:rFonts w:ascii="Palatino Linotype" w:hAnsi="Palatino Linotype" w:cs="Arial"/>
        </w:rPr>
        <w:t xml:space="preserve">Por lo que, es de suma importancia atender las observaciones que ha realizado nuestra Autoridad Nacional en  materia de transparencia, al señalarnos que la propuesta de reserva de la información, sin configurar los requisitos señalados para ésta, afecta la certidumbre jurídica, daña la esfera más íntima de derechos del particular, al tenor de que, el limitarse a realizar un estudio normativo de contraste con diversos ordenamientos jurídicos, es únicamente un ejercicio de argumentación, más no comprende, en estricto sentido un reclamo de derechos </w:t>
      </w:r>
      <w:r>
        <w:rPr>
          <w:rFonts w:ascii="Palatino Linotype" w:hAnsi="Palatino Linotype" w:cs="Arial"/>
        </w:rPr>
        <w:lastRenderedPageBreak/>
        <w:t xml:space="preserve">subjetivos, una generación de derechos, reclamo de una de las partes u otras que requieran un análisis sigiloso y confidencial del juzgador.  </w:t>
      </w:r>
      <w:r w:rsidRPr="001A2DAB">
        <w:rPr>
          <w:rFonts w:ascii="Palatino Linotype" w:hAnsi="Palatino Linotype" w:cs="Arial"/>
        </w:rPr>
        <w:t xml:space="preserve"> </w:t>
      </w:r>
    </w:p>
    <w:p w:rsidR="00CC0EC5" w:rsidRDefault="00CC0EC5" w:rsidP="00EF2C52">
      <w:pPr>
        <w:pStyle w:val="Prrafodelista"/>
        <w:ind w:left="0" w:right="49"/>
        <w:jc w:val="both"/>
        <w:rPr>
          <w:rFonts w:ascii="Palatino Linotype" w:hAnsi="Palatino Linotype" w:cs="Arial"/>
        </w:rPr>
      </w:pPr>
      <w:bookmarkStart w:id="7" w:name="_GoBack"/>
      <w:bookmarkEnd w:id="7"/>
    </w:p>
    <w:p w:rsidR="00CC0EC5"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Pr>
          <w:rFonts w:ascii="Palatino Linotype" w:hAnsi="Palatino Linotype" w:cs="Arial"/>
        </w:rPr>
        <w:t>E</w:t>
      </w:r>
      <w:r w:rsidRPr="001A2DAB">
        <w:rPr>
          <w:rFonts w:ascii="Palatino Linotype" w:hAnsi="Palatino Linotype" w:cs="Arial"/>
        </w:rPr>
        <w:t xml:space="preserve">s necesario señalar que </w:t>
      </w:r>
      <w:r>
        <w:rPr>
          <w:rFonts w:ascii="Palatino Linotype" w:hAnsi="Palatino Linotype" w:cs="Arial"/>
        </w:rPr>
        <w:t>el</w:t>
      </w:r>
      <w:r w:rsidRPr="001A2DAB">
        <w:rPr>
          <w:rFonts w:ascii="Palatino Linotype" w:hAnsi="Palatino Linotype" w:cs="Arial"/>
        </w:rPr>
        <w:t xml:space="preserve"> </w:t>
      </w:r>
      <w:r>
        <w:rPr>
          <w:rFonts w:ascii="Palatino Linotype" w:hAnsi="Palatino Linotype" w:cs="Arial"/>
        </w:rPr>
        <w:t>Derecho de Acceso a la Información (</w:t>
      </w:r>
      <w:r w:rsidRPr="001A2DAB">
        <w:rPr>
          <w:rFonts w:ascii="Palatino Linotype" w:hAnsi="Palatino Linotype" w:cs="Arial"/>
        </w:rPr>
        <w:t>DAI</w:t>
      </w:r>
      <w:r>
        <w:rPr>
          <w:rFonts w:ascii="Palatino Linotype" w:hAnsi="Palatino Linotype" w:cs="Arial"/>
        </w:rPr>
        <w:t>)</w:t>
      </w:r>
      <w:r w:rsidRPr="001A2DAB">
        <w:rPr>
          <w:rFonts w:ascii="Palatino Linotype" w:hAnsi="Palatino Linotype" w:cs="Arial"/>
        </w:rPr>
        <w:t>, tiene una justificación clara y precisa que se deriva de un aspecto de singular importancia, ya que lo que tratamos y pretendemos resolver consiste en el ejercicio de un derecho humano constitucional y convencionalmente reconocido.</w:t>
      </w:r>
    </w:p>
    <w:p w:rsidR="00CC0EC5" w:rsidRPr="001A2DAB" w:rsidRDefault="00CC0EC5" w:rsidP="00EF2C52">
      <w:pPr>
        <w:pStyle w:val="Prrafodelista"/>
        <w:rPr>
          <w:rFonts w:ascii="Palatino Linotype" w:hAnsi="Palatino Linotype" w:cs="Arial"/>
        </w:rPr>
      </w:pPr>
    </w:p>
    <w:p w:rsidR="00CC0EC5" w:rsidRPr="001A2DAB"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sidRPr="001A2DAB">
        <w:rPr>
          <w:rFonts w:ascii="Palatino Linotype" w:hAnsi="Palatino Linotype" w:cs="Arial"/>
        </w:rPr>
        <w:t xml:space="preserve"> Por tanto, al tratar directamente con un derecho humano, todas las autoridades nos vemos impuestas del supremo mandato constitucional consistente en la promoción, respeto, protección y </w:t>
      </w:r>
      <w:r w:rsidRPr="001A2DAB">
        <w:rPr>
          <w:rFonts w:ascii="Palatino Linotype" w:hAnsi="Palatino Linotype" w:cs="Arial"/>
          <w:b/>
        </w:rPr>
        <w:t>garantía de los derechos humanos</w:t>
      </w:r>
      <w:r w:rsidRPr="001A2DAB">
        <w:rPr>
          <w:rFonts w:ascii="Palatino Linotype" w:hAnsi="Palatino Linotype" w:cs="Arial"/>
        </w:rPr>
        <w:t>, de tal forma que cualquier esfuerzo que se haga en el sentido de cumplir con dicho mandato no resulta ocioso ni sobra sino demuestra el grado de compromiso de la autoridad con este aspecto toral de la reforma constitucional del 10 de junio de 2011.</w:t>
      </w:r>
    </w:p>
    <w:p w:rsidR="00CC0EC5" w:rsidRPr="007F0A7B" w:rsidRDefault="00CC0EC5" w:rsidP="00EF2C52">
      <w:pPr>
        <w:pStyle w:val="Prrafodelista"/>
        <w:spacing w:before="240" w:after="240"/>
        <w:ind w:left="0" w:right="49"/>
        <w:jc w:val="both"/>
        <w:rPr>
          <w:rFonts w:ascii="Palatino Linotype" w:hAnsi="Palatino Linotype" w:cs="Arial"/>
        </w:rPr>
      </w:pPr>
    </w:p>
    <w:p w:rsidR="00CC0EC5" w:rsidRPr="0094352B"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sidRPr="00924DF4">
        <w:rPr>
          <w:rFonts w:ascii="Palatino Linotype" w:hAnsi="Palatino Linotype" w:cs="Arial"/>
        </w:rPr>
        <w:t>En este sentido el Dr. Miguel Carbonell ha señalado que:</w:t>
      </w:r>
      <w:r>
        <w:rPr>
          <w:rFonts w:ascii="Palatino Linotype" w:hAnsi="Palatino Linotype" w:cs="Arial"/>
        </w:rPr>
        <w:t xml:space="preserve"> </w:t>
      </w:r>
      <w:r w:rsidRPr="0094352B">
        <w:rPr>
          <w:rFonts w:ascii="Palatino Linotype" w:hAnsi="Palatino Linotype" w:cs="Arial"/>
        </w:rPr>
        <w:t xml:space="preserve">“Queda claro, en consecuencia, que las obligaciones de promoción, respeto, protección y garantía de los derechos corren a cargo de todos los poderes, incluso </w:t>
      </w:r>
      <w:r w:rsidRPr="0094352B">
        <w:rPr>
          <w:rFonts w:ascii="Palatino Linotype" w:hAnsi="Palatino Linotype" w:cs="Arial"/>
          <w:b/>
        </w:rPr>
        <w:t>considerando que algún nivel de gobierno tenga obligaciones reforzadas hacia ciertos derechos.</w:t>
      </w:r>
      <w:r w:rsidRPr="0094352B">
        <w:rPr>
          <w:rFonts w:ascii="Palatino Linotype" w:hAnsi="Palatino Linotype" w:cs="Arial"/>
        </w:rPr>
        <w:t xml:space="preserve"> A partir de tales deberes generales, podemos afirmar que las autoridades de todos los niveles </w:t>
      </w:r>
      <w:r w:rsidRPr="0094352B">
        <w:rPr>
          <w:rFonts w:ascii="Palatino Linotype" w:hAnsi="Palatino Linotype" w:cs="Arial"/>
        </w:rPr>
        <w:lastRenderedPageBreak/>
        <w:t xml:space="preserve">de gobierno también tienen la obligación positiva de </w:t>
      </w:r>
      <w:r w:rsidRPr="0094352B">
        <w:rPr>
          <w:rFonts w:ascii="Palatino Linotype" w:hAnsi="Palatino Linotype" w:cs="Arial"/>
          <w:b/>
        </w:rPr>
        <w:t>tomar todas las medidas que sean pertinentes para tutelar y hacer eficaz un derecho</w:t>
      </w:r>
      <w:r w:rsidRPr="0094352B">
        <w:rPr>
          <w:rFonts w:ascii="Palatino Linotype" w:hAnsi="Palatino Linotype" w:cs="Arial"/>
        </w:rPr>
        <w:t>”.</w:t>
      </w:r>
      <w:r w:rsidRPr="00924DF4">
        <w:rPr>
          <w:rStyle w:val="Refdenotaalpie"/>
          <w:rFonts w:ascii="Palatino Linotype" w:hAnsi="Palatino Linotype" w:cs="Arial"/>
        </w:rPr>
        <w:footnoteReference w:id="1"/>
      </w:r>
    </w:p>
    <w:p w:rsidR="00CC0EC5" w:rsidRDefault="00CC0EC5" w:rsidP="00EF2C52">
      <w:pPr>
        <w:pStyle w:val="Prrafodelista"/>
        <w:ind w:left="0"/>
        <w:jc w:val="both"/>
        <w:rPr>
          <w:rFonts w:ascii="Palatino Linotype" w:hAnsi="Palatino Linotype" w:cs="Arial"/>
        </w:rPr>
      </w:pPr>
    </w:p>
    <w:p w:rsidR="00CC0EC5"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Pr>
          <w:rFonts w:ascii="Palatino Linotype" w:hAnsi="Palatino Linotype" w:cs="Arial"/>
        </w:rPr>
        <w:t xml:space="preserve">Al tenor de lo anterior, y al ser el Instituto de Transparencia y Acceso a la Información, la autoridad protectora de tal derecho reconocido en diversas normatividades, el que suscribe dicho voto no se percató del cumplimiento de la facultad consagrada en la ley de la materia en su artículo 185, fracción V,  donde a la letra refiere que: </w:t>
      </w:r>
    </w:p>
    <w:p w:rsidR="00CC0EC5" w:rsidRDefault="00CC0EC5" w:rsidP="00EF2C52">
      <w:pPr>
        <w:pStyle w:val="Prrafodelista"/>
        <w:ind w:left="360"/>
        <w:jc w:val="both"/>
        <w:rPr>
          <w:rFonts w:ascii="Palatino Linotype" w:hAnsi="Palatino Linotype" w:cs="Arial"/>
        </w:rPr>
      </w:pPr>
    </w:p>
    <w:p w:rsidR="00CC0EC5" w:rsidRPr="0094352B" w:rsidRDefault="00CC0EC5" w:rsidP="00F511B5">
      <w:pPr>
        <w:pStyle w:val="Prrafodelista"/>
        <w:spacing w:line="360" w:lineRule="auto"/>
        <w:ind w:left="851" w:right="616"/>
        <w:jc w:val="both"/>
        <w:rPr>
          <w:rFonts w:ascii="Palatino Linotype" w:hAnsi="Palatino Linotype" w:cs="Arial"/>
        </w:rPr>
      </w:pPr>
      <w:r>
        <w:rPr>
          <w:rFonts w:ascii="Palatino Linotype" w:hAnsi="Palatino Linotype" w:cs="Arial"/>
        </w:rPr>
        <w:t>“</w:t>
      </w:r>
      <w:r w:rsidRPr="0094352B">
        <w:rPr>
          <w:rFonts w:ascii="Palatino Linotype" w:hAnsi="Palatino Linotype" w:cs="Arial"/>
        </w:rPr>
        <w:t>Artículo 185. El instituto resolverá el recurso de revisión conforme a lo siguiente:</w:t>
      </w:r>
    </w:p>
    <w:p w:rsidR="00CC0EC5" w:rsidRPr="0094352B" w:rsidRDefault="00CC0EC5" w:rsidP="00F511B5">
      <w:pPr>
        <w:pStyle w:val="Prrafodelista"/>
        <w:spacing w:line="360" w:lineRule="auto"/>
        <w:ind w:left="851" w:right="616"/>
        <w:jc w:val="both"/>
        <w:rPr>
          <w:rFonts w:ascii="Palatino Linotype" w:hAnsi="Palatino Linotype" w:cs="Arial"/>
        </w:rPr>
      </w:pPr>
      <w:r w:rsidRPr="0094352B">
        <w:rPr>
          <w:rFonts w:ascii="Palatino Linotype" w:hAnsi="Palatino Linotype" w:cs="Arial"/>
        </w:rPr>
        <w:t xml:space="preserve">(…) </w:t>
      </w:r>
    </w:p>
    <w:p w:rsidR="00CC0EC5" w:rsidRPr="0094352B" w:rsidRDefault="00CC0EC5" w:rsidP="00F511B5">
      <w:pPr>
        <w:pStyle w:val="Prrafodelista"/>
        <w:spacing w:line="360" w:lineRule="auto"/>
        <w:ind w:left="851" w:right="616"/>
        <w:jc w:val="both"/>
        <w:rPr>
          <w:rFonts w:ascii="Palatino Linotype" w:hAnsi="Palatino Linotype" w:cs="Arial"/>
        </w:rPr>
      </w:pPr>
      <w:r w:rsidRPr="0094352B">
        <w:rPr>
          <w:rFonts w:ascii="Palatino Linotype" w:hAnsi="Palatino Linotype" w:cs="Arial"/>
        </w:rPr>
        <w:t xml:space="preserve">V. La o el Comisionado ponente podrá determinar la celebración de audiencias con las partes durante la sustanciación del proceso. </w:t>
      </w:r>
    </w:p>
    <w:p w:rsidR="00CC0EC5" w:rsidRPr="00EF2C52" w:rsidRDefault="00CC0EC5" w:rsidP="00EF2C52">
      <w:pPr>
        <w:pStyle w:val="Prrafodelista"/>
        <w:spacing w:line="360" w:lineRule="auto"/>
        <w:ind w:left="851" w:right="616"/>
        <w:jc w:val="both"/>
        <w:rPr>
          <w:rFonts w:ascii="Palatino Linotype" w:hAnsi="Palatino Linotype" w:cs="Arial"/>
        </w:rPr>
      </w:pPr>
      <w:r w:rsidRPr="0094352B">
        <w:rPr>
          <w:rFonts w:ascii="Palatino Linotype" w:hAnsi="Palatino Linotype" w:cs="Arial"/>
        </w:rPr>
        <w:t xml:space="preserve">(…) </w:t>
      </w:r>
      <w:r>
        <w:rPr>
          <w:rFonts w:ascii="Palatino Linotype" w:hAnsi="Palatino Linotype" w:cs="Arial"/>
        </w:rPr>
        <w:t>“</w:t>
      </w:r>
    </w:p>
    <w:p w:rsidR="00CC0EC5"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rPr>
      </w:pPr>
      <w:r>
        <w:rPr>
          <w:rFonts w:ascii="Palatino Linotype" w:hAnsi="Palatino Linotype" w:cs="Arial"/>
        </w:rPr>
        <w:t>Una vez expuest</w:t>
      </w:r>
      <w:r w:rsidR="00374684">
        <w:rPr>
          <w:rFonts w:ascii="Palatino Linotype" w:hAnsi="Palatino Linotype" w:cs="Arial"/>
        </w:rPr>
        <w:t xml:space="preserve">o lo anterior, concluyo mi voto particular </w:t>
      </w:r>
      <w:r>
        <w:rPr>
          <w:rFonts w:ascii="Palatino Linotype" w:hAnsi="Palatino Linotype" w:cs="Arial"/>
        </w:rPr>
        <w:t>en la resol</w:t>
      </w:r>
      <w:r w:rsidR="00EF2C52">
        <w:rPr>
          <w:rFonts w:ascii="Palatino Linotype" w:hAnsi="Palatino Linotype" w:cs="Arial"/>
        </w:rPr>
        <w:t>ución materia del mismo.</w:t>
      </w:r>
    </w:p>
    <w:p w:rsidR="008F613F" w:rsidRDefault="008F613F" w:rsidP="008F613F">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360"/>
        <w:jc w:val="both"/>
        <w:rPr>
          <w:rFonts w:ascii="Palatino Linotype" w:hAnsi="Palatino Linotype" w:cs="Arial"/>
        </w:rPr>
      </w:pPr>
    </w:p>
    <w:p w:rsidR="00CC0EC5" w:rsidRPr="00EF2C52" w:rsidRDefault="00CC0EC5" w:rsidP="002609F8">
      <w:pPr>
        <w:pStyle w:val="Sinespaciado"/>
        <w:spacing w:line="240" w:lineRule="atLeast"/>
        <w:jc w:val="center"/>
        <w:rPr>
          <w:rFonts w:ascii="Palatino Linotype" w:hAnsi="Palatino Linotype"/>
          <w:b/>
        </w:rPr>
      </w:pPr>
      <w:r w:rsidRPr="00EF2C52">
        <w:rPr>
          <w:rFonts w:ascii="Palatino Linotype" w:hAnsi="Palatino Linotype"/>
          <w:b/>
        </w:rPr>
        <w:t>JOSÉ GUADALUPE LUNA HERNÁNDEZ</w:t>
      </w:r>
    </w:p>
    <w:p w:rsidR="00CC0EC5" w:rsidRPr="00EF2C52" w:rsidRDefault="00CC0EC5" w:rsidP="002609F8">
      <w:pPr>
        <w:spacing w:line="240" w:lineRule="atLeast"/>
        <w:jc w:val="center"/>
        <w:rPr>
          <w:rFonts w:ascii="Palatino Linotype" w:hAnsi="Palatino Linotype"/>
          <w:b/>
          <w:sz w:val="22"/>
          <w:szCs w:val="22"/>
        </w:rPr>
      </w:pPr>
      <w:r w:rsidRPr="00EF2C52">
        <w:rPr>
          <w:rFonts w:ascii="Palatino Linotype" w:hAnsi="Palatino Linotype"/>
          <w:b/>
          <w:sz w:val="22"/>
          <w:szCs w:val="22"/>
        </w:rPr>
        <w:t>COMISIONADO</w:t>
      </w:r>
    </w:p>
    <w:p w:rsidR="002609F8" w:rsidRPr="00EF2C52" w:rsidRDefault="002609F8" w:rsidP="002609F8">
      <w:pPr>
        <w:spacing w:line="240" w:lineRule="atLeast"/>
        <w:jc w:val="right"/>
        <w:rPr>
          <w:rFonts w:ascii="Palatino Linotype" w:hAnsi="Palatino Linotype"/>
          <w:b/>
          <w:sz w:val="22"/>
          <w:szCs w:val="22"/>
        </w:rPr>
      </w:pPr>
      <w:r>
        <w:rPr>
          <w:rFonts w:ascii="Palatino Linotype" w:hAnsi="Palatino Linotype"/>
          <w:b/>
          <w:sz w:val="22"/>
          <w:szCs w:val="22"/>
        </w:rPr>
        <w:t>JGLH/JTC</w:t>
      </w:r>
    </w:p>
    <w:p w:rsidR="002609F8" w:rsidRPr="004F719D" w:rsidRDefault="002609F8" w:rsidP="002609F8">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jc w:val="center"/>
        <w:rPr>
          <w:rFonts w:ascii="Palatino Linotype" w:hAnsi="Palatino Linotype" w:cs="Arial"/>
          <w:b/>
        </w:rPr>
      </w:pPr>
    </w:p>
    <w:sectPr w:rsidR="002609F8" w:rsidRPr="004F719D" w:rsidSect="007631ED">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46DA" w:rsidRDefault="009546DA" w:rsidP="00ED7332">
      <w:r>
        <w:separator/>
      </w:r>
    </w:p>
  </w:endnote>
  <w:endnote w:type="continuationSeparator" w:id="0">
    <w:p w:rsidR="009546DA" w:rsidRDefault="009546DA" w:rsidP="00ED7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3585527"/>
      <w:docPartObj>
        <w:docPartGallery w:val="Page Numbers (Bottom of Page)"/>
        <w:docPartUnique/>
      </w:docPartObj>
    </w:sdtPr>
    <w:sdtEndPr/>
    <w:sdtContent>
      <w:sdt>
        <w:sdtPr>
          <w:id w:val="-1769616900"/>
          <w:docPartObj>
            <w:docPartGallery w:val="Page Numbers (Top of Page)"/>
            <w:docPartUnique/>
          </w:docPartObj>
        </w:sdtPr>
        <w:sdtEndPr/>
        <w:sdtContent>
          <w:p w:rsidR="0052203D" w:rsidRDefault="0052203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911B73">
              <w:rPr>
                <w:rFonts w:ascii="Palatino Linotype" w:hAnsi="Palatino Linotype"/>
                <w:b/>
                <w:bCs/>
                <w:noProof/>
                <w:sz w:val="20"/>
                <w:szCs w:val="20"/>
              </w:rPr>
              <w:t>8</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911B73">
              <w:rPr>
                <w:rFonts w:ascii="Palatino Linotype" w:hAnsi="Palatino Linotype"/>
                <w:b/>
                <w:bCs/>
                <w:noProof/>
                <w:sz w:val="20"/>
                <w:szCs w:val="20"/>
              </w:rPr>
              <w:t>9</w:t>
            </w:r>
            <w:r w:rsidRPr="0052203D">
              <w:rPr>
                <w:rFonts w:ascii="Palatino Linotype" w:hAnsi="Palatino Linotype"/>
                <w:b/>
                <w:bCs/>
                <w:sz w:val="20"/>
                <w:szCs w:val="20"/>
              </w:rPr>
              <w:fldChar w:fldCharType="end"/>
            </w:r>
          </w:p>
        </w:sdtContent>
      </w:sdt>
    </w:sdtContent>
  </w:sdt>
  <w:p w:rsidR="00951E8B" w:rsidRDefault="00911B7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46DA" w:rsidRDefault="009546DA" w:rsidP="00ED7332">
      <w:r>
        <w:separator/>
      </w:r>
    </w:p>
  </w:footnote>
  <w:footnote w:type="continuationSeparator" w:id="0">
    <w:p w:rsidR="009546DA" w:rsidRDefault="009546DA" w:rsidP="00ED7332">
      <w:r>
        <w:continuationSeparator/>
      </w:r>
    </w:p>
  </w:footnote>
  <w:footnote w:id="1">
    <w:p w:rsidR="00CC0EC5" w:rsidRDefault="00CC0EC5" w:rsidP="00CC0EC5">
      <w:pPr>
        <w:pStyle w:val="Textonotapie"/>
        <w:jc w:val="both"/>
      </w:pPr>
      <w:r>
        <w:rPr>
          <w:rStyle w:val="Refdenotaalpie"/>
        </w:rPr>
        <w:footnoteRef/>
      </w:r>
      <w:r>
        <w:t xml:space="preserve"> CARBONELL, MIGUEL. “Las obligaciones del Estado en el artículo 1º. de la Constitución mexicana” en CARBONELL, Miguel y SALAZAR, Pedro, coords. La reforma constitucional de derechos humanos. 2ª. Edición, México. Coed. Porrúa e Instituto de Investigaciones Jurídicas de la UNAM, 2012. Pág. 68.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911B73">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558751" o:spid="_x0000_s2062" type="#_x0000_t136" style="position:absolute;margin-left:0;margin-top:0;width:545.1pt;height:77.85pt;rotation:315;z-index:-251648000;mso-position-horizontal:center;mso-position-horizontal-relative:margin;mso-position-vertical:center;mso-position-vertical-relative:margin" o:allowincell="f" fillcolor="gray [1629]" stroked="f">
          <v:fill opacity=".5"/>
          <v:textpath style="font-family:&quot;Palatino Linotype&quot;;font-size:1pt" string="VOTO PARTICULAR "/>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911B73">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558752" o:spid="_x0000_s2063" type="#_x0000_t136" style="position:absolute;margin-left:0;margin-top:0;width:545.1pt;height:77.85pt;rotation:315;z-index:-251645952;mso-position-horizontal:center;mso-position-horizontal-relative:margin;mso-position-vertical:center;mso-position-vertical-relative:margin" o:allowincell="f" fillcolor="gray [1629]" stroked="f">
          <v:fill opacity=".5"/>
          <v:textpath style="font-family:&quot;Palatino Linotype&quot;;font-size:1pt" string="VOTO PARTICULAR "/>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911B73">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558750" o:spid="_x0000_s2061" type="#_x0000_t136" style="position:absolute;margin-left:0;margin-top:0;width:545.1pt;height:77.85pt;rotation:315;z-index:-251650048;mso-position-horizontal:center;mso-position-horizontal-relative:margin;mso-position-vertical:center;mso-position-vertical-relative:margin" o:allowincell="f" fillcolor="gray [1629]" stroked="f">
          <v:fill opacity=".5"/>
          <v:textpath style="font-family:&quot;Palatino Linotype&quot;;font-size:1pt" string="VOTO PARTICULAR "/>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E30B0"/>
    <w:multiLevelType w:val="hybridMultilevel"/>
    <w:tmpl w:val="B28884F4"/>
    <w:lvl w:ilvl="0" w:tplc="EF8C6FEC">
      <w:start w:val="3"/>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575C3F"/>
    <w:multiLevelType w:val="hybridMultilevel"/>
    <w:tmpl w:val="2FCC301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nsid w:val="08432410"/>
    <w:multiLevelType w:val="hybridMultilevel"/>
    <w:tmpl w:val="84BEF0E0"/>
    <w:lvl w:ilvl="0" w:tplc="040A0001">
      <w:start w:val="1"/>
      <w:numFmt w:val="bullet"/>
      <w:lvlText w:val=""/>
      <w:lvlJc w:val="left"/>
      <w:pPr>
        <w:ind w:left="1854" w:hanging="360"/>
      </w:pPr>
      <w:rPr>
        <w:rFonts w:ascii="Symbol" w:hAnsi="Symbol" w:hint="default"/>
      </w:rPr>
    </w:lvl>
    <w:lvl w:ilvl="1" w:tplc="040A0003" w:tentative="1">
      <w:start w:val="1"/>
      <w:numFmt w:val="bullet"/>
      <w:lvlText w:val="o"/>
      <w:lvlJc w:val="left"/>
      <w:pPr>
        <w:ind w:left="2574" w:hanging="360"/>
      </w:pPr>
      <w:rPr>
        <w:rFonts w:ascii="Courier New" w:hAnsi="Courier New" w:cs="Courier New" w:hint="default"/>
      </w:rPr>
    </w:lvl>
    <w:lvl w:ilvl="2" w:tplc="040A0005" w:tentative="1">
      <w:start w:val="1"/>
      <w:numFmt w:val="bullet"/>
      <w:lvlText w:val=""/>
      <w:lvlJc w:val="left"/>
      <w:pPr>
        <w:ind w:left="3294" w:hanging="360"/>
      </w:pPr>
      <w:rPr>
        <w:rFonts w:ascii="Wingdings" w:hAnsi="Wingdings" w:hint="default"/>
      </w:rPr>
    </w:lvl>
    <w:lvl w:ilvl="3" w:tplc="040A0001" w:tentative="1">
      <w:start w:val="1"/>
      <w:numFmt w:val="bullet"/>
      <w:lvlText w:val=""/>
      <w:lvlJc w:val="left"/>
      <w:pPr>
        <w:ind w:left="4014" w:hanging="360"/>
      </w:pPr>
      <w:rPr>
        <w:rFonts w:ascii="Symbol" w:hAnsi="Symbol" w:hint="default"/>
      </w:rPr>
    </w:lvl>
    <w:lvl w:ilvl="4" w:tplc="040A0003" w:tentative="1">
      <w:start w:val="1"/>
      <w:numFmt w:val="bullet"/>
      <w:lvlText w:val="o"/>
      <w:lvlJc w:val="left"/>
      <w:pPr>
        <w:ind w:left="4734" w:hanging="360"/>
      </w:pPr>
      <w:rPr>
        <w:rFonts w:ascii="Courier New" w:hAnsi="Courier New" w:cs="Courier New" w:hint="default"/>
      </w:rPr>
    </w:lvl>
    <w:lvl w:ilvl="5" w:tplc="040A0005" w:tentative="1">
      <w:start w:val="1"/>
      <w:numFmt w:val="bullet"/>
      <w:lvlText w:val=""/>
      <w:lvlJc w:val="left"/>
      <w:pPr>
        <w:ind w:left="5454" w:hanging="360"/>
      </w:pPr>
      <w:rPr>
        <w:rFonts w:ascii="Wingdings" w:hAnsi="Wingdings" w:hint="default"/>
      </w:rPr>
    </w:lvl>
    <w:lvl w:ilvl="6" w:tplc="040A0001" w:tentative="1">
      <w:start w:val="1"/>
      <w:numFmt w:val="bullet"/>
      <w:lvlText w:val=""/>
      <w:lvlJc w:val="left"/>
      <w:pPr>
        <w:ind w:left="6174" w:hanging="360"/>
      </w:pPr>
      <w:rPr>
        <w:rFonts w:ascii="Symbol" w:hAnsi="Symbol" w:hint="default"/>
      </w:rPr>
    </w:lvl>
    <w:lvl w:ilvl="7" w:tplc="040A0003" w:tentative="1">
      <w:start w:val="1"/>
      <w:numFmt w:val="bullet"/>
      <w:lvlText w:val="o"/>
      <w:lvlJc w:val="left"/>
      <w:pPr>
        <w:ind w:left="6894" w:hanging="360"/>
      </w:pPr>
      <w:rPr>
        <w:rFonts w:ascii="Courier New" w:hAnsi="Courier New" w:cs="Courier New" w:hint="default"/>
      </w:rPr>
    </w:lvl>
    <w:lvl w:ilvl="8" w:tplc="040A0005" w:tentative="1">
      <w:start w:val="1"/>
      <w:numFmt w:val="bullet"/>
      <w:lvlText w:val=""/>
      <w:lvlJc w:val="left"/>
      <w:pPr>
        <w:ind w:left="7614" w:hanging="360"/>
      </w:pPr>
      <w:rPr>
        <w:rFonts w:ascii="Wingdings" w:hAnsi="Wingdings" w:hint="default"/>
      </w:rPr>
    </w:lvl>
  </w:abstractNum>
  <w:abstractNum w:abstractNumId="3">
    <w:nsid w:val="094B4102"/>
    <w:multiLevelType w:val="multilevel"/>
    <w:tmpl w:val="621421A0"/>
    <w:lvl w:ilvl="0">
      <w:start w:val="1"/>
      <w:numFmt w:val="decimal"/>
      <w:lvlText w:val="%1."/>
      <w:lvlJc w:val="left"/>
      <w:rPr>
        <w:rFonts w:ascii="Arial" w:eastAsia="Arial" w:hAnsi="Arial" w:cs="Arial"/>
        <w:position w:val="0"/>
      </w:rPr>
    </w:lvl>
    <w:lvl w:ilvl="1">
      <w:start w:val="1"/>
      <w:numFmt w:val="decimal"/>
      <w:lvlText w:val="%2."/>
      <w:lvlJc w:val="left"/>
      <w:rPr>
        <w:rFonts w:ascii="Palatino Linotype" w:eastAsia="Palatino Linotype" w:hAnsi="Palatino Linotype" w:cs="Palatino Linotype"/>
        <w:position w:val="0"/>
      </w:rPr>
    </w:lvl>
    <w:lvl w:ilvl="2">
      <w:start w:val="1"/>
      <w:numFmt w:val="decimal"/>
      <w:lvlText w:val="%3."/>
      <w:lvlJc w:val="left"/>
      <w:rPr>
        <w:rFonts w:ascii="Palatino Linotype" w:eastAsia="Palatino Linotype" w:hAnsi="Palatino Linotype" w:cs="Palatino Linotype"/>
        <w:position w:val="0"/>
      </w:rPr>
    </w:lvl>
    <w:lvl w:ilvl="3">
      <w:start w:val="1"/>
      <w:numFmt w:val="decimal"/>
      <w:lvlText w:val="%4."/>
      <w:lvlJc w:val="left"/>
      <w:rPr>
        <w:rFonts w:ascii="Palatino Linotype" w:eastAsia="Palatino Linotype" w:hAnsi="Palatino Linotype" w:cs="Palatino Linotype"/>
        <w:position w:val="0"/>
      </w:rPr>
    </w:lvl>
    <w:lvl w:ilvl="4">
      <w:start w:val="1"/>
      <w:numFmt w:val="decimal"/>
      <w:lvlText w:val="%5."/>
      <w:lvlJc w:val="left"/>
      <w:rPr>
        <w:rFonts w:ascii="Palatino Linotype" w:eastAsia="Palatino Linotype" w:hAnsi="Palatino Linotype" w:cs="Palatino Linotype"/>
        <w:position w:val="0"/>
      </w:rPr>
    </w:lvl>
    <w:lvl w:ilvl="5">
      <w:start w:val="1"/>
      <w:numFmt w:val="decimal"/>
      <w:lvlText w:val="%6."/>
      <w:lvlJc w:val="left"/>
      <w:rPr>
        <w:rFonts w:ascii="Palatino Linotype" w:eastAsia="Palatino Linotype" w:hAnsi="Palatino Linotype" w:cs="Palatino Linotype"/>
        <w:position w:val="0"/>
      </w:rPr>
    </w:lvl>
    <w:lvl w:ilvl="6">
      <w:start w:val="1"/>
      <w:numFmt w:val="decimal"/>
      <w:lvlText w:val="%7."/>
      <w:lvlJc w:val="left"/>
      <w:rPr>
        <w:rFonts w:ascii="Palatino Linotype" w:eastAsia="Palatino Linotype" w:hAnsi="Palatino Linotype" w:cs="Palatino Linotype"/>
        <w:position w:val="0"/>
      </w:rPr>
    </w:lvl>
    <w:lvl w:ilvl="7">
      <w:start w:val="1"/>
      <w:numFmt w:val="decimal"/>
      <w:lvlText w:val="%8."/>
      <w:lvlJc w:val="left"/>
      <w:rPr>
        <w:rFonts w:ascii="Palatino Linotype" w:eastAsia="Palatino Linotype" w:hAnsi="Palatino Linotype" w:cs="Palatino Linotype"/>
        <w:position w:val="0"/>
      </w:rPr>
    </w:lvl>
    <w:lvl w:ilvl="8">
      <w:start w:val="1"/>
      <w:numFmt w:val="decimal"/>
      <w:lvlText w:val="%9."/>
      <w:lvlJc w:val="left"/>
      <w:rPr>
        <w:rFonts w:ascii="Palatino Linotype" w:eastAsia="Palatino Linotype" w:hAnsi="Palatino Linotype" w:cs="Palatino Linotype"/>
        <w:position w:val="0"/>
      </w:rPr>
    </w:lvl>
  </w:abstractNum>
  <w:abstractNum w:abstractNumId="4">
    <w:nsid w:val="0B3A5237"/>
    <w:multiLevelType w:val="hybridMultilevel"/>
    <w:tmpl w:val="D86C4466"/>
    <w:lvl w:ilvl="0" w:tplc="4C6421C4">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3F30CE2"/>
    <w:multiLevelType w:val="hybridMultilevel"/>
    <w:tmpl w:val="53FA03FC"/>
    <w:lvl w:ilvl="0" w:tplc="FCD87BB2">
      <w:start w:val="1"/>
      <w:numFmt w:val="decimal"/>
      <w:lvlText w:val="%1."/>
      <w:lvlJc w:val="left"/>
      <w:pPr>
        <w:ind w:left="720" w:hanging="360"/>
      </w:pPr>
      <w:rPr>
        <w:rFonts w:ascii="Palatino Linotype" w:hAnsi="Palatino Linotype" w:hint="default"/>
        <w:spacing w:val="82"/>
        <w:sz w:val="22"/>
        <w14:ligatures w14:val="none"/>
        <w14:numSpacing w14:val="default"/>
        <w14:stylisticSet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1F73D3E"/>
    <w:multiLevelType w:val="hybridMultilevel"/>
    <w:tmpl w:val="0E809184"/>
    <w:lvl w:ilvl="0" w:tplc="029A29C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8A02A65"/>
    <w:multiLevelType w:val="hybridMultilevel"/>
    <w:tmpl w:val="28661FB8"/>
    <w:lvl w:ilvl="0" w:tplc="143EF6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A750AC4"/>
    <w:multiLevelType w:val="hybridMultilevel"/>
    <w:tmpl w:val="9C84E8EC"/>
    <w:lvl w:ilvl="0" w:tplc="B900E44A">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9">
    <w:nsid w:val="2B8E2722"/>
    <w:multiLevelType w:val="hybridMultilevel"/>
    <w:tmpl w:val="6C2EA276"/>
    <w:lvl w:ilvl="0" w:tplc="488A51EC">
      <w:start w:val="1"/>
      <w:numFmt w:val="decimal"/>
      <w:lvlText w:val="%1."/>
      <w:lvlJc w:val="left"/>
      <w:pPr>
        <w:ind w:left="720" w:hanging="360"/>
      </w:pPr>
      <w:rPr>
        <w:rFonts w:eastAsia="Times New Roman" w:hint="default"/>
        <w:b/>
      </w:rPr>
    </w:lvl>
    <w:lvl w:ilvl="1" w:tplc="7D245A10">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0823917"/>
    <w:multiLevelType w:val="hybridMultilevel"/>
    <w:tmpl w:val="2988C4F0"/>
    <w:lvl w:ilvl="0" w:tplc="0706D6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2E0058C"/>
    <w:multiLevelType w:val="hybridMultilevel"/>
    <w:tmpl w:val="1D826B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317490"/>
    <w:multiLevelType w:val="hybridMultilevel"/>
    <w:tmpl w:val="D786D400"/>
    <w:lvl w:ilvl="0" w:tplc="5EFE98EE">
      <w:start w:val="1"/>
      <w:numFmt w:val="decimal"/>
      <w:lvlText w:val="%1."/>
      <w:lvlJc w:val="left"/>
      <w:pPr>
        <w:ind w:left="3763" w:hanging="360"/>
      </w:pPr>
      <w:rPr>
        <w:rFonts w:hint="default"/>
        <w:b/>
        <w:i w:val="0"/>
        <w:sz w:val="24"/>
      </w:rPr>
    </w:lvl>
    <w:lvl w:ilvl="1" w:tplc="9130415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7CD5F4C"/>
    <w:multiLevelType w:val="hybridMultilevel"/>
    <w:tmpl w:val="6AF2510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D5F1FEC"/>
    <w:multiLevelType w:val="multilevel"/>
    <w:tmpl w:val="D1BA65F6"/>
    <w:lvl w:ilvl="0">
      <w:start w:val="1"/>
      <w:numFmt w:val="decimal"/>
      <w:lvlText w:val="%1."/>
      <w:lvlJc w:val="left"/>
      <w:rPr>
        <w:rFonts w:ascii="Arial" w:eastAsia="Arial" w:hAnsi="Arial" w:cs="Arial"/>
        <w:position w:val="0"/>
      </w:rPr>
    </w:lvl>
    <w:lvl w:ilvl="1">
      <w:start w:val="1"/>
      <w:numFmt w:val="decimal"/>
      <w:lvlText w:val="%2."/>
      <w:lvlJc w:val="left"/>
      <w:rPr>
        <w:rFonts w:ascii="Palatino Linotype" w:eastAsia="Palatino Linotype" w:hAnsi="Palatino Linotype" w:cs="Palatino Linotype"/>
        <w:position w:val="0"/>
      </w:rPr>
    </w:lvl>
    <w:lvl w:ilvl="2">
      <w:start w:val="1"/>
      <w:numFmt w:val="decimal"/>
      <w:lvlText w:val="%3."/>
      <w:lvlJc w:val="left"/>
      <w:rPr>
        <w:rFonts w:ascii="Palatino Linotype" w:eastAsia="Palatino Linotype" w:hAnsi="Palatino Linotype" w:cs="Palatino Linotype"/>
        <w:position w:val="0"/>
      </w:rPr>
    </w:lvl>
    <w:lvl w:ilvl="3">
      <w:start w:val="1"/>
      <w:numFmt w:val="decimal"/>
      <w:lvlText w:val="%4."/>
      <w:lvlJc w:val="left"/>
      <w:rPr>
        <w:rFonts w:ascii="Palatino Linotype" w:eastAsia="Palatino Linotype" w:hAnsi="Palatino Linotype" w:cs="Palatino Linotype"/>
        <w:position w:val="0"/>
      </w:rPr>
    </w:lvl>
    <w:lvl w:ilvl="4">
      <w:start w:val="1"/>
      <w:numFmt w:val="decimal"/>
      <w:lvlText w:val="%5."/>
      <w:lvlJc w:val="left"/>
      <w:rPr>
        <w:rFonts w:ascii="Palatino Linotype" w:eastAsia="Palatino Linotype" w:hAnsi="Palatino Linotype" w:cs="Palatino Linotype"/>
        <w:position w:val="0"/>
      </w:rPr>
    </w:lvl>
    <w:lvl w:ilvl="5">
      <w:start w:val="1"/>
      <w:numFmt w:val="decimal"/>
      <w:lvlText w:val="%6."/>
      <w:lvlJc w:val="left"/>
      <w:rPr>
        <w:rFonts w:ascii="Palatino Linotype" w:eastAsia="Palatino Linotype" w:hAnsi="Palatino Linotype" w:cs="Palatino Linotype"/>
        <w:position w:val="0"/>
      </w:rPr>
    </w:lvl>
    <w:lvl w:ilvl="6">
      <w:start w:val="1"/>
      <w:numFmt w:val="decimal"/>
      <w:lvlText w:val="%7."/>
      <w:lvlJc w:val="left"/>
      <w:rPr>
        <w:rFonts w:ascii="Palatino Linotype" w:eastAsia="Palatino Linotype" w:hAnsi="Palatino Linotype" w:cs="Palatino Linotype"/>
        <w:position w:val="0"/>
      </w:rPr>
    </w:lvl>
    <w:lvl w:ilvl="7">
      <w:start w:val="1"/>
      <w:numFmt w:val="decimal"/>
      <w:lvlText w:val="%8."/>
      <w:lvlJc w:val="left"/>
      <w:rPr>
        <w:rFonts w:ascii="Palatino Linotype" w:eastAsia="Palatino Linotype" w:hAnsi="Palatino Linotype" w:cs="Palatino Linotype"/>
        <w:position w:val="0"/>
      </w:rPr>
    </w:lvl>
    <w:lvl w:ilvl="8">
      <w:start w:val="1"/>
      <w:numFmt w:val="decimal"/>
      <w:lvlText w:val="%9."/>
      <w:lvlJc w:val="left"/>
      <w:rPr>
        <w:rFonts w:ascii="Palatino Linotype" w:eastAsia="Palatino Linotype" w:hAnsi="Palatino Linotype" w:cs="Palatino Linotype"/>
        <w:position w:val="0"/>
      </w:rPr>
    </w:lvl>
  </w:abstractNum>
  <w:abstractNum w:abstractNumId="15">
    <w:nsid w:val="3DC31D68"/>
    <w:multiLevelType w:val="hybridMultilevel"/>
    <w:tmpl w:val="A8C4D2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17C6B62"/>
    <w:multiLevelType w:val="hybridMultilevel"/>
    <w:tmpl w:val="F7D2C972"/>
    <w:lvl w:ilvl="0" w:tplc="AF78355C">
      <w:start w:val="6"/>
      <w:numFmt w:val="decimal"/>
      <w:lvlText w:val="%1."/>
      <w:lvlJc w:val="left"/>
      <w:pPr>
        <w:ind w:left="360" w:hanging="360"/>
      </w:pPr>
      <w:rPr>
        <w:rFonts w:eastAsia="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1EE7A70"/>
    <w:multiLevelType w:val="hybridMultilevel"/>
    <w:tmpl w:val="C94E487C"/>
    <w:lvl w:ilvl="0" w:tplc="281E5080">
      <w:start w:val="1"/>
      <w:numFmt w:val="decimal"/>
      <w:lvlText w:val="%1."/>
      <w:lvlJc w:val="left"/>
      <w:pPr>
        <w:ind w:left="426" w:hanging="360"/>
      </w:p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18">
    <w:nsid w:val="47AC5D89"/>
    <w:multiLevelType w:val="hybridMultilevel"/>
    <w:tmpl w:val="9A5E7460"/>
    <w:lvl w:ilvl="0" w:tplc="AE1AC5A4">
      <w:start w:val="1"/>
      <w:numFmt w:val="decimal"/>
      <w:lvlText w:val="%1."/>
      <w:lvlJc w:val="left"/>
      <w:pPr>
        <w:ind w:left="426" w:hanging="360"/>
      </w:pPr>
      <w:rPr>
        <w:b/>
      </w:r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19">
    <w:nsid w:val="4A0C699D"/>
    <w:multiLevelType w:val="hybridMultilevel"/>
    <w:tmpl w:val="079AFD6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4BBA5593"/>
    <w:multiLevelType w:val="hybridMultilevel"/>
    <w:tmpl w:val="DC986624"/>
    <w:lvl w:ilvl="0" w:tplc="1E98FA6E">
      <w:start w:val="1"/>
      <w:numFmt w:val="upperRoman"/>
      <w:lvlText w:val="%1."/>
      <w:lvlJc w:val="left"/>
      <w:pPr>
        <w:ind w:left="862" w:hanging="72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1">
    <w:nsid w:val="4E641F14"/>
    <w:multiLevelType w:val="hybridMultilevel"/>
    <w:tmpl w:val="97B21468"/>
    <w:lvl w:ilvl="0" w:tplc="4DF87A0A">
      <w:start w:val="2"/>
      <w:numFmt w:val="upperRoman"/>
      <w:pStyle w:val="Ttulo1"/>
      <w:lvlText w:val="%1."/>
      <w:lvlJc w:val="righ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EAB3B6E"/>
    <w:multiLevelType w:val="hybridMultilevel"/>
    <w:tmpl w:val="FE5C98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ED50C73"/>
    <w:multiLevelType w:val="hybridMultilevel"/>
    <w:tmpl w:val="6EE2600E"/>
    <w:lvl w:ilvl="0" w:tplc="62B055C4">
      <w:start w:val="1"/>
      <w:numFmt w:val="upperRoman"/>
      <w:lvlText w:val="%1."/>
      <w:lvlJc w:val="left"/>
      <w:pPr>
        <w:ind w:left="1080" w:hanging="72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55C650D"/>
    <w:multiLevelType w:val="hybridMultilevel"/>
    <w:tmpl w:val="3C5AA0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77202FA"/>
    <w:multiLevelType w:val="hybridMultilevel"/>
    <w:tmpl w:val="5FD030D4"/>
    <w:lvl w:ilvl="0" w:tplc="A238A5EC">
      <w:start w:val="1"/>
      <w:numFmt w:val="decimal"/>
      <w:lvlText w:val="%1."/>
      <w:lvlJc w:val="left"/>
      <w:pPr>
        <w:ind w:left="36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7812ECC"/>
    <w:multiLevelType w:val="hybridMultilevel"/>
    <w:tmpl w:val="169266CE"/>
    <w:lvl w:ilvl="0" w:tplc="281E5080">
      <w:start w:val="1"/>
      <w:numFmt w:val="decimal"/>
      <w:lvlText w:val="%1."/>
      <w:lvlJc w:val="left"/>
      <w:pPr>
        <w:ind w:left="426"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7910C6E"/>
    <w:multiLevelType w:val="hybridMultilevel"/>
    <w:tmpl w:val="E14A8AFA"/>
    <w:lvl w:ilvl="0" w:tplc="9808DF02">
      <w:start w:val="1"/>
      <w:numFmt w:val="upperRoman"/>
      <w:lvlText w:val="%1."/>
      <w:lvlJc w:val="left"/>
      <w:pPr>
        <w:ind w:left="7950" w:hanging="720"/>
      </w:pPr>
      <w:rPr>
        <w:rFonts w:hint="default"/>
      </w:rPr>
    </w:lvl>
    <w:lvl w:ilvl="1" w:tplc="080A0019" w:tentative="1">
      <w:start w:val="1"/>
      <w:numFmt w:val="lowerLetter"/>
      <w:lvlText w:val="%2."/>
      <w:lvlJc w:val="left"/>
      <w:pPr>
        <w:ind w:left="8310" w:hanging="360"/>
      </w:pPr>
    </w:lvl>
    <w:lvl w:ilvl="2" w:tplc="080A001B" w:tentative="1">
      <w:start w:val="1"/>
      <w:numFmt w:val="lowerRoman"/>
      <w:lvlText w:val="%3."/>
      <w:lvlJc w:val="right"/>
      <w:pPr>
        <w:ind w:left="9030" w:hanging="180"/>
      </w:pPr>
    </w:lvl>
    <w:lvl w:ilvl="3" w:tplc="080A000F" w:tentative="1">
      <w:start w:val="1"/>
      <w:numFmt w:val="decimal"/>
      <w:lvlText w:val="%4."/>
      <w:lvlJc w:val="left"/>
      <w:pPr>
        <w:ind w:left="9750" w:hanging="360"/>
      </w:pPr>
    </w:lvl>
    <w:lvl w:ilvl="4" w:tplc="080A0019" w:tentative="1">
      <w:start w:val="1"/>
      <w:numFmt w:val="lowerLetter"/>
      <w:lvlText w:val="%5."/>
      <w:lvlJc w:val="left"/>
      <w:pPr>
        <w:ind w:left="10470" w:hanging="360"/>
      </w:pPr>
    </w:lvl>
    <w:lvl w:ilvl="5" w:tplc="080A001B" w:tentative="1">
      <w:start w:val="1"/>
      <w:numFmt w:val="lowerRoman"/>
      <w:lvlText w:val="%6."/>
      <w:lvlJc w:val="right"/>
      <w:pPr>
        <w:ind w:left="11190" w:hanging="180"/>
      </w:pPr>
    </w:lvl>
    <w:lvl w:ilvl="6" w:tplc="080A000F" w:tentative="1">
      <w:start w:val="1"/>
      <w:numFmt w:val="decimal"/>
      <w:lvlText w:val="%7."/>
      <w:lvlJc w:val="left"/>
      <w:pPr>
        <w:ind w:left="11910" w:hanging="360"/>
      </w:pPr>
    </w:lvl>
    <w:lvl w:ilvl="7" w:tplc="080A0019" w:tentative="1">
      <w:start w:val="1"/>
      <w:numFmt w:val="lowerLetter"/>
      <w:lvlText w:val="%8."/>
      <w:lvlJc w:val="left"/>
      <w:pPr>
        <w:ind w:left="12630" w:hanging="360"/>
      </w:pPr>
    </w:lvl>
    <w:lvl w:ilvl="8" w:tplc="080A001B" w:tentative="1">
      <w:start w:val="1"/>
      <w:numFmt w:val="lowerRoman"/>
      <w:lvlText w:val="%9."/>
      <w:lvlJc w:val="right"/>
      <w:pPr>
        <w:ind w:left="13350" w:hanging="180"/>
      </w:pPr>
    </w:lvl>
  </w:abstractNum>
  <w:abstractNum w:abstractNumId="28">
    <w:nsid w:val="589E7780"/>
    <w:multiLevelType w:val="hybridMultilevel"/>
    <w:tmpl w:val="4D5E75BE"/>
    <w:lvl w:ilvl="0" w:tplc="7A848F34">
      <w:start w:val="3"/>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9">
    <w:nsid w:val="59554BAD"/>
    <w:multiLevelType w:val="hybridMultilevel"/>
    <w:tmpl w:val="1E82D688"/>
    <w:lvl w:ilvl="0" w:tplc="D8886E80">
      <w:start w:val="8"/>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0766225"/>
    <w:multiLevelType w:val="hybridMultilevel"/>
    <w:tmpl w:val="FB208812"/>
    <w:lvl w:ilvl="0" w:tplc="9D126658">
      <w:start w:val="5"/>
      <w:numFmt w:val="decimal"/>
      <w:lvlText w:val="%1."/>
      <w:lvlJc w:val="left"/>
      <w:pPr>
        <w:ind w:left="720" w:hanging="360"/>
      </w:pPr>
      <w:rPr>
        <w:rFonts w:eastAsia="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0EC75FE"/>
    <w:multiLevelType w:val="hybridMultilevel"/>
    <w:tmpl w:val="ABE8773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2">
    <w:nsid w:val="63E2165A"/>
    <w:multiLevelType w:val="hybridMultilevel"/>
    <w:tmpl w:val="4F587310"/>
    <w:lvl w:ilvl="0" w:tplc="F32430A6">
      <w:start w:val="4"/>
      <w:numFmt w:val="decimal"/>
      <w:lvlText w:val="%1."/>
      <w:lvlJc w:val="left"/>
      <w:pPr>
        <w:ind w:left="720" w:hanging="360"/>
      </w:pPr>
      <w:rPr>
        <w:rFonts w:eastAsia="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57506DA"/>
    <w:multiLevelType w:val="hybridMultilevel"/>
    <w:tmpl w:val="10ECA042"/>
    <w:lvl w:ilvl="0" w:tplc="281E5080">
      <w:start w:val="1"/>
      <w:numFmt w:val="decimal"/>
      <w:lvlText w:val="%1."/>
      <w:lvlJc w:val="left"/>
      <w:pPr>
        <w:ind w:left="426"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5">
    <w:nsid w:val="6BAA37D5"/>
    <w:multiLevelType w:val="hybridMultilevel"/>
    <w:tmpl w:val="42422D60"/>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36">
    <w:nsid w:val="6D941E60"/>
    <w:multiLevelType w:val="hybridMultilevel"/>
    <w:tmpl w:val="9BE29844"/>
    <w:lvl w:ilvl="0" w:tplc="9DB843FC">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FA426DC"/>
    <w:multiLevelType w:val="hybridMultilevel"/>
    <w:tmpl w:val="332EF350"/>
    <w:lvl w:ilvl="0" w:tplc="6D5CBE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FCC46B3"/>
    <w:multiLevelType w:val="hybridMultilevel"/>
    <w:tmpl w:val="138A1A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9">
    <w:nsid w:val="760B4CCB"/>
    <w:multiLevelType w:val="hybridMultilevel"/>
    <w:tmpl w:val="E188BE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770136A0"/>
    <w:multiLevelType w:val="hybridMultilevel"/>
    <w:tmpl w:val="705CDDC4"/>
    <w:lvl w:ilvl="0" w:tplc="47B0A78C">
      <w:start w:val="1"/>
      <w:numFmt w:val="decimal"/>
      <w:lvlText w:val="%1."/>
      <w:lvlJc w:val="left"/>
      <w:pPr>
        <w:ind w:left="433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9FD3635"/>
    <w:multiLevelType w:val="hybridMultilevel"/>
    <w:tmpl w:val="A22E4070"/>
    <w:lvl w:ilvl="0" w:tplc="7CA8C278">
      <w:start w:val="6"/>
      <w:numFmt w:val="decimal"/>
      <w:lvlText w:val="%1."/>
      <w:lvlJc w:val="left"/>
      <w:pPr>
        <w:ind w:left="426"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A9E4D9E"/>
    <w:multiLevelType w:val="hybridMultilevel"/>
    <w:tmpl w:val="FAF2E170"/>
    <w:lvl w:ilvl="0" w:tplc="47D63F0E">
      <w:start w:val="1"/>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5"/>
  </w:num>
  <w:num w:numId="2">
    <w:abstractNumId w:val="8"/>
  </w:num>
  <w:num w:numId="3">
    <w:abstractNumId w:val="39"/>
  </w:num>
  <w:num w:numId="4">
    <w:abstractNumId w:val="6"/>
  </w:num>
  <w:num w:numId="5">
    <w:abstractNumId w:val="14"/>
  </w:num>
  <w:num w:numId="6">
    <w:abstractNumId w:val="3"/>
  </w:num>
  <w:num w:numId="7">
    <w:abstractNumId w:val="24"/>
  </w:num>
  <w:num w:numId="8">
    <w:abstractNumId w:val="42"/>
  </w:num>
  <w:num w:numId="9">
    <w:abstractNumId w:val="18"/>
  </w:num>
  <w:num w:numId="10">
    <w:abstractNumId w:val="2"/>
  </w:num>
  <w:num w:numId="11">
    <w:abstractNumId w:val="0"/>
  </w:num>
  <w:num w:numId="12">
    <w:abstractNumId w:val="23"/>
  </w:num>
  <w:num w:numId="13">
    <w:abstractNumId w:val="5"/>
  </w:num>
  <w:num w:numId="14">
    <w:abstractNumId w:val="37"/>
  </w:num>
  <w:num w:numId="15">
    <w:abstractNumId w:val="36"/>
  </w:num>
  <w:num w:numId="16">
    <w:abstractNumId w:val="20"/>
  </w:num>
  <w:num w:numId="17">
    <w:abstractNumId w:val="10"/>
  </w:num>
  <w:num w:numId="18">
    <w:abstractNumId w:val="7"/>
  </w:num>
  <w:num w:numId="19">
    <w:abstractNumId w:val="38"/>
  </w:num>
  <w:num w:numId="20">
    <w:abstractNumId w:val="17"/>
  </w:num>
  <w:num w:numId="21">
    <w:abstractNumId w:val="40"/>
  </w:num>
  <w:num w:numId="22">
    <w:abstractNumId w:val="12"/>
  </w:num>
  <w:num w:numId="23">
    <w:abstractNumId w:val="15"/>
  </w:num>
  <w:num w:numId="24">
    <w:abstractNumId w:val="28"/>
  </w:num>
  <w:num w:numId="25">
    <w:abstractNumId w:val="19"/>
  </w:num>
  <w:num w:numId="26">
    <w:abstractNumId w:val="4"/>
  </w:num>
  <w:num w:numId="27">
    <w:abstractNumId w:val="9"/>
  </w:num>
  <w:num w:numId="28">
    <w:abstractNumId w:val="27"/>
  </w:num>
  <w:num w:numId="29">
    <w:abstractNumId w:val="11"/>
  </w:num>
  <w:num w:numId="30">
    <w:abstractNumId w:val="33"/>
  </w:num>
  <w:num w:numId="31">
    <w:abstractNumId w:val="26"/>
  </w:num>
  <w:num w:numId="32">
    <w:abstractNumId w:val="35"/>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0"/>
  </w:num>
  <w:num w:numId="36">
    <w:abstractNumId w:val="29"/>
  </w:num>
  <w:num w:numId="37">
    <w:abstractNumId w:val="21"/>
  </w:num>
  <w:num w:numId="38">
    <w:abstractNumId w:val="30"/>
  </w:num>
  <w:num w:numId="39">
    <w:abstractNumId w:val="22"/>
  </w:num>
  <w:num w:numId="40">
    <w:abstractNumId w:val="32"/>
  </w:num>
  <w:num w:numId="41">
    <w:abstractNumId w:val="41"/>
  </w:num>
  <w:num w:numId="42">
    <w:abstractNumId w:val="21"/>
    <w:lvlOverride w:ilvl="0">
      <w:startOverride w:val="4"/>
    </w:lvlOverride>
  </w:num>
  <w:num w:numId="43">
    <w:abstractNumId w:val="1"/>
  </w:num>
  <w:num w:numId="44">
    <w:abstractNumId w:val="31"/>
  </w:num>
  <w:num w:numId="45">
    <w:abstractNumId w:val="16"/>
  </w:num>
  <w:num w:numId="46">
    <w:abstractNumId w:val="34"/>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332"/>
    <w:rsid w:val="00004141"/>
    <w:rsid w:val="00012F59"/>
    <w:rsid w:val="000350F9"/>
    <w:rsid w:val="00045EDE"/>
    <w:rsid w:val="00046D1D"/>
    <w:rsid w:val="00074B24"/>
    <w:rsid w:val="00075028"/>
    <w:rsid w:val="0009296B"/>
    <w:rsid w:val="000963B3"/>
    <w:rsid w:val="00097AD7"/>
    <w:rsid w:val="000B0E25"/>
    <w:rsid w:val="000D714D"/>
    <w:rsid w:val="000E7EE8"/>
    <w:rsid w:val="000F1159"/>
    <w:rsid w:val="000F2AC8"/>
    <w:rsid w:val="00103510"/>
    <w:rsid w:val="00115126"/>
    <w:rsid w:val="0015416E"/>
    <w:rsid w:val="0016141F"/>
    <w:rsid w:val="00161D60"/>
    <w:rsid w:val="00170FB4"/>
    <w:rsid w:val="00173575"/>
    <w:rsid w:val="00187C5A"/>
    <w:rsid w:val="001A2F06"/>
    <w:rsid w:val="001C6C91"/>
    <w:rsid w:val="001E2E42"/>
    <w:rsid w:val="001E2F7E"/>
    <w:rsid w:val="001F0577"/>
    <w:rsid w:val="00203272"/>
    <w:rsid w:val="002252EC"/>
    <w:rsid w:val="00230BB9"/>
    <w:rsid w:val="00232A20"/>
    <w:rsid w:val="00245487"/>
    <w:rsid w:val="002528A4"/>
    <w:rsid w:val="00253251"/>
    <w:rsid w:val="00255331"/>
    <w:rsid w:val="002609F8"/>
    <w:rsid w:val="0026502D"/>
    <w:rsid w:val="00266515"/>
    <w:rsid w:val="00274977"/>
    <w:rsid w:val="002813E1"/>
    <w:rsid w:val="00290D96"/>
    <w:rsid w:val="002A3764"/>
    <w:rsid w:val="002A3A54"/>
    <w:rsid w:val="002D1347"/>
    <w:rsid w:val="002E4EAD"/>
    <w:rsid w:val="002F0112"/>
    <w:rsid w:val="003061F2"/>
    <w:rsid w:val="00313DBF"/>
    <w:rsid w:val="003331EE"/>
    <w:rsid w:val="00343467"/>
    <w:rsid w:val="003503B0"/>
    <w:rsid w:val="00364D1A"/>
    <w:rsid w:val="00364E7F"/>
    <w:rsid w:val="00366D22"/>
    <w:rsid w:val="003672A4"/>
    <w:rsid w:val="00374684"/>
    <w:rsid w:val="003765B0"/>
    <w:rsid w:val="0038405F"/>
    <w:rsid w:val="003A43CE"/>
    <w:rsid w:val="003A68B3"/>
    <w:rsid w:val="003C68B6"/>
    <w:rsid w:val="003D1215"/>
    <w:rsid w:val="003D513F"/>
    <w:rsid w:val="003F71B7"/>
    <w:rsid w:val="00421FE8"/>
    <w:rsid w:val="004252DB"/>
    <w:rsid w:val="00430106"/>
    <w:rsid w:val="0044164A"/>
    <w:rsid w:val="0044710A"/>
    <w:rsid w:val="00460BFA"/>
    <w:rsid w:val="00482790"/>
    <w:rsid w:val="004915D5"/>
    <w:rsid w:val="004A6948"/>
    <w:rsid w:val="004A75D5"/>
    <w:rsid w:val="004C4360"/>
    <w:rsid w:val="004D1629"/>
    <w:rsid w:val="004F719D"/>
    <w:rsid w:val="004F7289"/>
    <w:rsid w:val="0050137A"/>
    <w:rsid w:val="00503141"/>
    <w:rsid w:val="0052203D"/>
    <w:rsid w:val="00557948"/>
    <w:rsid w:val="00577A92"/>
    <w:rsid w:val="00586E51"/>
    <w:rsid w:val="005A09A1"/>
    <w:rsid w:val="005A55B8"/>
    <w:rsid w:val="005E6E1A"/>
    <w:rsid w:val="00614828"/>
    <w:rsid w:val="00630699"/>
    <w:rsid w:val="00633DCF"/>
    <w:rsid w:val="00635965"/>
    <w:rsid w:val="0063753D"/>
    <w:rsid w:val="006409B3"/>
    <w:rsid w:val="00642F7C"/>
    <w:rsid w:val="00644DC3"/>
    <w:rsid w:val="006500A4"/>
    <w:rsid w:val="00651B65"/>
    <w:rsid w:val="00696E58"/>
    <w:rsid w:val="006E2911"/>
    <w:rsid w:val="006F3E9E"/>
    <w:rsid w:val="00711276"/>
    <w:rsid w:val="007226CE"/>
    <w:rsid w:val="007455F7"/>
    <w:rsid w:val="007631ED"/>
    <w:rsid w:val="00763471"/>
    <w:rsid w:val="00774A7F"/>
    <w:rsid w:val="0077794D"/>
    <w:rsid w:val="007A4E77"/>
    <w:rsid w:val="007A69A1"/>
    <w:rsid w:val="007A6A25"/>
    <w:rsid w:val="007A76AC"/>
    <w:rsid w:val="007B194A"/>
    <w:rsid w:val="007B1C16"/>
    <w:rsid w:val="007B70C2"/>
    <w:rsid w:val="007C25E8"/>
    <w:rsid w:val="007E20E1"/>
    <w:rsid w:val="007F5BB2"/>
    <w:rsid w:val="0081168F"/>
    <w:rsid w:val="00811FF8"/>
    <w:rsid w:val="00835B3B"/>
    <w:rsid w:val="008517AF"/>
    <w:rsid w:val="00861EA4"/>
    <w:rsid w:val="00864D58"/>
    <w:rsid w:val="00876E43"/>
    <w:rsid w:val="00880EB4"/>
    <w:rsid w:val="00894FAC"/>
    <w:rsid w:val="008A78F1"/>
    <w:rsid w:val="008B29B7"/>
    <w:rsid w:val="008B2AC8"/>
    <w:rsid w:val="008B50DE"/>
    <w:rsid w:val="008B70FB"/>
    <w:rsid w:val="008B7317"/>
    <w:rsid w:val="008B7D1A"/>
    <w:rsid w:val="008C3561"/>
    <w:rsid w:val="008F1F4E"/>
    <w:rsid w:val="008F3587"/>
    <w:rsid w:val="008F613F"/>
    <w:rsid w:val="0090198C"/>
    <w:rsid w:val="00903879"/>
    <w:rsid w:val="00911B73"/>
    <w:rsid w:val="009332A7"/>
    <w:rsid w:val="00940BE8"/>
    <w:rsid w:val="00941946"/>
    <w:rsid w:val="00952EB7"/>
    <w:rsid w:val="009546DA"/>
    <w:rsid w:val="00962AB3"/>
    <w:rsid w:val="0097464F"/>
    <w:rsid w:val="0099042C"/>
    <w:rsid w:val="009D5E66"/>
    <w:rsid w:val="009E3209"/>
    <w:rsid w:val="009E7D34"/>
    <w:rsid w:val="00A011F0"/>
    <w:rsid w:val="00A249AB"/>
    <w:rsid w:val="00A31B0C"/>
    <w:rsid w:val="00A3395D"/>
    <w:rsid w:val="00A36FB9"/>
    <w:rsid w:val="00A410B3"/>
    <w:rsid w:val="00A527F0"/>
    <w:rsid w:val="00A7538B"/>
    <w:rsid w:val="00A94904"/>
    <w:rsid w:val="00AA4703"/>
    <w:rsid w:val="00AE112C"/>
    <w:rsid w:val="00AE1FD6"/>
    <w:rsid w:val="00AF61AB"/>
    <w:rsid w:val="00B06084"/>
    <w:rsid w:val="00B079D3"/>
    <w:rsid w:val="00B1415F"/>
    <w:rsid w:val="00B305DB"/>
    <w:rsid w:val="00B35501"/>
    <w:rsid w:val="00B64221"/>
    <w:rsid w:val="00B82DF9"/>
    <w:rsid w:val="00B847C6"/>
    <w:rsid w:val="00B951D9"/>
    <w:rsid w:val="00B97430"/>
    <w:rsid w:val="00BA7541"/>
    <w:rsid w:val="00BC23A5"/>
    <w:rsid w:val="00BD7E40"/>
    <w:rsid w:val="00BE1AF8"/>
    <w:rsid w:val="00C04ABD"/>
    <w:rsid w:val="00C35411"/>
    <w:rsid w:val="00C36B1F"/>
    <w:rsid w:val="00C37D34"/>
    <w:rsid w:val="00C50FC5"/>
    <w:rsid w:val="00C648C5"/>
    <w:rsid w:val="00C64CFF"/>
    <w:rsid w:val="00C7087D"/>
    <w:rsid w:val="00C74DDE"/>
    <w:rsid w:val="00C8234C"/>
    <w:rsid w:val="00C87E9E"/>
    <w:rsid w:val="00C96160"/>
    <w:rsid w:val="00CA5AFE"/>
    <w:rsid w:val="00CB13A7"/>
    <w:rsid w:val="00CB19F7"/>
    <w:rsid w:val="00CB3643"/>
    <w:rsid w:val="00CC0EC5"/>
    <w:rsid w:val="00CD3F2D"/>
    <w:rsid w:val="00CD617D"/>
    <w:rsid w:val="00CE058D"/>
    <w:rsid w:val="00CF16BC"/>
    <w:rsid w:val="00D075E8"/>
    <w:rsid w:val="00D0774E"/>
    <w:rsid w:val="00D212CB"/>
    <w:rsid w:val="00D349C5"/>
    <w:rsid w:val="00D37C48"/>
    <w:rsid w:val="00D420C4"/>
    <w:rsid w:val="00D570BC"/>
    <w:rsid w:val="00D74377"/>
    <w:rsid w:val="00D75081"/>
    <w:rsid w:val="00D976D8"/>
    <w:rsid w:val="00DB5AF7"/>
    <w:rsid w:val="00DC3D1C"/>
    <w:rsid w:val="00DC613F"/>
    <w:rsid w:val="00DE28AC"/>
    <w:rsid w:val="00DE7C9B"/>
    <w:rsid w:val="00DE7DF6"/>
    <w:rsid w:val="00E042EC"/>
    <w:rsid w:val="00E043DE"/>
    <w:rsid w:val="00E06C70"/>
    <w:rsid w:val="00E12C1D"/>
    <w:rsid w:val="00E25072"/>
    <w:rsid w:val="00E4540E"/>
    <w:rsid w:val="00E60C19"/>
    <w:rsid w:val="00E67744"/>
    <w:rsid w:val="00E80889"/>
    <w:rsid w:val="00EA4216"/>
    <w:rsid w:val="00EA734D"/>
    <w:rsid w:val="00EB46CE"/>
    <w:rsid w:val="00EB6A73"/>
    <w:rsid w:val="00EB7AA0"/>
    <w:rsid w:val="00EC781B"/>
    <w:rsid w:val="00ED2F56"/>
    <w:rsid w:val="00ED5776"/>
    <w:rsid w:val="00ED7332"/>
    <w:rsid w:val="00EE3F52"/>
    <w:rsid w:val="00EF2C52"/>
    <w:rsid w:val="00EF4D4D"/>
    <w:rsid w:val="00EF7BFC"/>
    <w:rsid w:val="00F15D14"/>
    <w:rsid w:val="00F3413E"/>
    <w:rsid w:val="00F436A4"/>
    <w:rsid w:val="00F511B5"/>
    <w:rsid w:val="00F56E5B"/>
    <w:rsid w:val="00F63F46"/>
    <w:rsid w:val="00F71FF7"/>
    <w:rsid w:val="00F73EA1"/>
    <w:rsid w:val="00F742C0"/>
    <w:rsid w:val="00F75AE7"/>
    <w:rsid w:val="00F77503"/>
    <w:rsid w:val="00F95E27"/>
    <w:rsid w:val="00FB534E"/>
    <w:rsid w:val="00FC0B18"/>
    <w:rsid w:val="00FC148F"/>
    <w:rsid w:val="00FE3075"/>
    <w:rsid w:val="00FE5FB6"/>
    <w:rsid w:val="00FE7484"/>
    <w:rsid w:val="00FF3D64"/>
    <w:rsid w:val="00FF4B33"/>
    <w:rsid w:val="00FF4D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5:chartTrackingRefBased/>
  <w15:docId w15:val="{D90FC459-8C8E-4168-82C8-C3705A873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2203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Ttulo1">
    <w:name w:val="heading 1"/>
    <w:basedOn w:val="Normal"/>
    <w:next w:val="Normal"/>
    <w:link w:val="Ttulo1Car"/>
    <w:autoRedefine/>
    <w:uiPriority w:val="9"/>
    <w:qFormat/>
    <w:rsid w:val="00374684"/>
    <w:pPr>
      <w:keepNext/>
      <w:keepLines/>
      <w:numPr>
        <w:numId w:val="3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outlineLvl w:val="0"/>
    </w:pPr>
    <w:rPr>
      <w:rFonts w:ascii="Palatino Linotype" w:eastAsiaTheme="majorEastAsia" w:hAnsi="Palatino Linotype" w:cstheme="majorBidi"/>
      <w:b/>
      <w:color w:val="000000" w:themeColor="text1"/>
    </w:rPr>
  </w:style>
  <w:style w:type="paragraph" w:styleId="Ttulo2">
    <w:name w:val="heading 2"/>
    <w:basedOn w:val="Normal"/>
    <w:next w:val="Normal"/>
    <w:link w:val="Ttulo2Car"/>
    <w:uiPriority w:val="9"/>
    <w:unhideWhenUsed/>
    <w:qFormat/>
    <w:rsid w:val="00B82DF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742C0"/>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D7332"/>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D7332"/>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D7332"/>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ED7332"/>
    <w:rPr>
      <w:vertAlign w:val="superscript"/>
    </w:rPr>
  </w:style>
  <w:style w:type="paragraph" w:styleId="Piedepgina">
    <w:name w:val="footer"/>
    <w:basedOn w:val="Normal"/>
    <w:link w:val="PiedepginaCar"/>
    <w:uiPriority w:val="99"/>
    <w:unhideWhenUsed/>
    <w:rsid w:val="00ED7332"/>
    <w:pPr>
      <w:tabs>
        <w:tab w:val="center" w:pos="4419"/>
        <w:tab w:val="right" w:pos="8838"/>
      </w:tabs>
    </w:pPr>
  </w:style>
  <w:style w:type="character" w:customStyle="1" w:styleId="PiedepginaCar">
    <w:name w:val="Pie de página Car"/>
    <w:basedOn w:val="Fuentedeprrafopredeter"/>
    <w:link w:val="Piedepgina"/>
    <w:uiPriority w:val="99"/>
    <w:rsid w:val="00ED7332"/>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A2F06"/>
  </w:style>
  <w:style w:type="paragraph" w:styleId="Textodeglobo">
    <w:name w:val="Balloon Text"/>
    <w:basedOn w:val="Normal"/>
    <w:link w:val="TextodegloboCar"/>
    <w:uiPriority w:val="99"/>
    <w:semiHidden/>
    <w:unhideWhenUsed/>
    <w:rsid w:val="004C436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4360"/>
    <w:rPr>
      <w:rFonts w:ascii="Segoe UI" w:hAnsi="Segoe UI" w:cs="Segoe UI"/>
      <w:sz w:val="18"/>
      <w:szCs w:val="18"/>
    </w:rPr>
  </w:style>
  <w:style w:type="paragraph" w:styleId="Encabezado">
    <w:name w:val="header"/>
    <w:basedOn w:val="Normal"/>
    <w:link w:val="EncabezadoCar"/>
    <w:uiPriority w:val="99"/>
    <w:unhideWhenUsed/>
    <w:rsid w:val="0050137A"/>
    <w:pPr>
      <w:tabs>
        <w:tab w:val="center" w:pos="4419"/>
        <w:tab w:val="right" w:pos="8838"/>
      </w:tabs>
    </w:pPr>
  </w:style>
  <w:style w:type="character" w:customStyle="1" w:styleId="EncabezadoCar">
    <w:name w:val="Encabezado Car"/>
    <w:basedOn w:val="Fuentedeprrafopredeter"/>
    <w:link w:val="Encabezado"/>
    <w:uiPriority w:val="99"/>
    <w:rsid w:val="0050137A"/>
  </w:style>
  <w:style w:type="character" w:styleId="Hipervnculo">
    <w:name w:val="Hyperlink"/>
    <w:basedOn w:val="Fuentedeprrafopredeter"/>
    <w:uiPriority w:val="99"/>
    <w:unhideWhenUsed/>
    <w:rsid w:val="00876E43"/>
    <w:rPr>
      <w:color w:val="0563C1" w:themeColor="hyperlink"/>
      <w:u w:val="single"/>
    </w:rPr>
  </w:style>
  <w:style w:type="paragraph" w:customStyle="1" w:styleId="Cuerpo">
    <w:name w:val="Cuerpo"/>
    <w:rsid w:val="004252DB"/>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s-ES_tradnl" w:eastAsia="es-MX"/>
    </w:rPr>
  </w:style>
  <w:style w:type="character" w:customStyle="1" w:styleId="Ninguno">
    <w:name w:val="Ninguno"/>
    <w:rsid w:val="0052203D"/>
  </w:style>
  <w:style w:type="paragraph" w:customStyle="1" w:styleId="Notaalpie">
    <w:name w:val="Nota al pie"/>
    <w:rsid w:val="0052203D"/>
    <w:pPr>
      <w:pBdr>
        <w:top w:val="nil"/>
        <w:left w:val="nil"/>
        <w:bottom w:val="nil"/>
        <w:right w:val="nil"/>
        <w:between w:val="nil"/>
        <w:bar w:val="nil"/>
      </w:pBdr>
      <w:spacing w:after="0" w:line="240" w:lineRule="auto"/>
    </w:pPr>
    <w:rPr>
      <w:rFonts w:ascii="Helvetica" w:eastAsia="Helvetica" w:hAnsi="Helvetica" w:cs="Helvetica"/>
      <w:color w:val="000000"/>
      <w:bdr w:val="nil"/>
      <w:lang w:eastAsia="es-MX"/>
    </w:rPr>
  </w:style>
  <w:style w:type="character" w:customStyle="1" w:styleId="Hyperlink0">
    <w:name w:val="Hyperlink.0"/>
    <w:basedOn w:val="Hipervnculo"/>
    <w:rsid w:val="0052203D"/>
    <w:rPr>
      <w:color w:val="0563C1" w:themeColor="hyperlink"/>
      <w:u w:val="single"/>
    </w:rPr>
  </w:style>
  <w:style w:type="character" w:customStyle="1" w:styleId="cs9b0541cf">
    <w:name w:val="cs9b0541cf"/>
    <w:basedOn w:val="Fuentedeprrafopredeter"/>
    <w:rsid w:val="003A43CE"/>
  </w:style>
  <w:style w:type="character" w:customStyle="1" w:styleId="Ttulo1Car">
    <w:name w:val="Título 1 Car"/>
    <w:basedOn w:val="Fuentedeprrafopredeter"/>
    <w:link w:val="Ttulo1"/>
    <w:uiPriority w:val="9"/>
    <w:rsid w:val="00374684"/>
    <w:rPr>
      <w:rFonts w:ascii="Palatino Linotype" w:eastAsiaTheme="majorEastAsia" w:hAnsi="Palatino Linotype" w:cstheme="majorBidi"/>
      <w:b/>
      <w:color w:val="000000" w:themeColor="text1"/>
      <w:sz w:val="24"/>
      <w:szCs w:val="24"/>
      <w:bdr w:val="nil"/>
    </w:rPr>
  </w:style>
  <w:style w:type="paragraph" w:styleId="TtulodeTDC">
    <w:name w:val="TOC Heading"/>
    <w:basedOn w:val="Ttulo1"/>
    <w:next w:val="Normal"/>
    <w:uiPriority w:val="39"/>
    <w:unhideWhenUsed/>
    <w:qFormat/>
    <w:rsid w:val="008B29B7"/>
    <w:pPr>
      <w:numPr>
        <w:numId w:val="0"/>
      </w:numPr>
      <w:outlineLvl w:val="9"/>
    </w:pPr>
    <w:rPr>
      <w:rFonts w:asciiTheme="majorHAnsi" w:hAnsiTheme="majorHAnsi"/>
      <w:b w:val="0"/>
      <w:color w:val="2E74B5" w:themeColor="accent1" w:themeShade="BF"/>
      <w:sz w:val="32"/>
      <w:bdr w:val="none" w:sz="0" w:space="0" w:color="auto"/>
      <w:lang w:eastAsia="es-MX"/>
    </w:rPr>
  </w:style>
  <w:style w:type="paragraph" w:styleId="TDC1">
    <w:name w:val="toc 1"/>
    <w:aliases w:val="Índice"/>
    <w:basedOn w:val="Normal"/>
    <w:next w:val="Normal"/>
    <w:autoRedefine/>
    <w:uiPriority w:val="39"/>
    <w:unhideWhenUsed/>
    <w:qFormat/>
    <w:rsid w:val="00642F7C"/>
    <w:pPr>
      <w:tabs>
        <w:tab w:val="left" w:pos="660"/>
        <w:tab w:val="left" w:pos="1100"/>
        <w:tab w:val="right" w:leader="dot" w:pos="8828"/>
      </w:tabs>
      <w:spacing w:after="100" w:line="360" w:lineRule="auto"/>
      <w:ind w:left="709" w:hanging="425"/>
    </w:pPr>
    <w:rPr>
      <w:rFonts w:ascii="Palatino Linotype" w:hAnsi="Palatino Linotype"/>
    </w:rPr>
  </w:style>
  <w:style w:type="paragraph" w:styleId="Sinespaciado">
    <w:name w:val="No Spacing"/>
    <w:aliases w:val="Francesa"/>
    <w:link w:val="SinespaciadoCar"/>
    <w:uiPriority w:val="1"/>
    <w:qFormat/>
    <w:rsid w:val="008B29B7"/>
    <w:pPr>
      <w:spacing w:after="0" w:line="240" w:lineRule="auto"/>
    </w:pPr>
  </w:style>
  <w:style w:type="character" w:customStyle="1" w:styleId="SinespaciadoCar">
    <w:name w:val="Sin espaciado Car"/>
    <w:aliases w:val="Francesa Car"/>
    <w:link w:val="Sinespaciado"/>
    <w:uiPriority w:val="1"/>
    <w:locked/>
    <w:rsid w:val="007226CE"/>
  </w:style>
  <w:style w:type="character" w:customStyle="1" w:styleId="Ttulo2Car">
    <w:name w:val="Título 2 Car"/>
    <w:basedOn w:val="Fuentedeprrafopredeter"/>
    <w:link w:val="Ttulo2"/>
    <w:uiPriority w:val="9"/>
    <w:rsid w:val="00B82DF9"/>
    <w:rPr>
      <w:rFonts w:asciiTheme="majorHAnsi" w:eastAsiaTheme="majorEastAsia" w:hAnsiTheme="majorHAnsi" w:cstheme="majorBidi"/>
      <w:color w:val="2E74B5" w:themeColor="accent1" w:themeShade="BF"/>
      <w:sz w:val="26"/>
      <w:szCs w:val="26"/>
      <w:bdr w:val="nil"/>
    </w:rPr>
  </w:style>
  <w:style w:type="paragraph" w:styleId="TDC2">
    <w:name w:val="toc 2"/>
    <w:basedOn w:val="Normal"/>
    <w:next w:val="Normal"/>
    <w:autoRedefine/>
    <w:uiPriority w:val="39"/>
    <w:unhideWhenUsed/>
    <w:rsid w:val="00CF16BC"/>
    <w:pPr>
      <w:tabs>
        <w:tab w:val="left" w:pos="1276"/>
        <w:tab w:val="right" w:leader="dot" w:pos="8828"/>
      </w:tabs>
      <w:spacing w:after="100" w:line="480" w:lineRule="auto"/>
      <w:ind w:left="240"/>
    </w:pPr>
  </w:style>
  <w:style w:type="paragraph" w:styleId="Textocomentario">
    <w:name w:val="annotation text"/>
    <w:basedOn w:val="Normal"/>
    <w:link w:val="TextocomentarioCar"/>
    <w:uiPriority w:val="99"/>
    <w:semiHidden/>
    <w:unhideWhenUsed/>
    <w:rsid w:val="00FF4B33"/>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sz w:val="20"/>
      <w:szCs w:val="20"/>
      <w:bdr w:val="none" w:sz="0" w:space="0" w:color="auto"/>
    </w:rPr>
  </w:style>
  <w:style w:type="character" w:customStyle="1" w:styleId="TextocomentarioCar">
    <w:name w:val="Texto comentario Car"/>
    <w:basedOn w:val="Fuentedeprrafopredeter"/>
    <w:link w:val="Textocomentario"/>
    <w:uiPriority w:val="99"/>
    <w:semiHidden/>
    <w:rsid w:val="00FF4B33"/>
    <w:rPr>
      <w:sz w:val="20"/>
      <w:szCs w:val="20"/>
    </w:rPr>
  </w:style>
  <w:style w:type="character" w:customStyle="1" w:styleId="Ttulo3Car">
    <w:name w:val="Título 3 Car"/>
    <w:basedOn w:val="Fuentedeprrafopredeter"/>
    <w:link w:val="Ttulo3"/>
    <w:uiPriority w:val="9"/>
    <w:rsid w:val="00F742C0"/>
    <w:rPr>
      <w:rFonts w:asciiTheme="majorHAnsi" w:eastAsiaTheme="majorEastAsia" w:hAnsiTheme="majorHAnsi" w:cstheme="majorBidi"/>
      <w:color w:val="1F4D78" w:themeColor="accent1" w:themeShade="7F"/>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8">
      <w:bodyDiv w:val="1"/>
      <w:marLeft w:val="0"/>
      <w:marRight w:val="0"/>
      <w:marTop w:val="0"/>
      <w:marBottom w:val="0"/>
      <w:divBdr>
        <w:top w:val="none" w:sz="0" w:space="0" w:color="auto"/>
        <w:left w:val="none" w:sz="0" w:space="0" w:color="auto"/>
        <w:bottom w:val="none" w:sz="0" w:space="0" w:color="auto"/>
        <w:right w:val="none" w:sz="0" w:space="0" w:color="auto"/>
      </w:divBdr>
    </w:div>
    <w:div w:id="112556994">
      <w:bodyDiv w:val="1"/>
      <w:marLeft w:val="0"/>
      <w:marRight w:val="0"/>
      <w:marTop w:val="0"/>
      <w:marBottom w:val="0"/>
      <w:divBdr>
        <w:top w:val="none" w:sz="0" w:space="0" w:color="auto"/>
        <w:left w:val="none" w:sz="0" w:space="0" w:color="auto"/>
        <w:bottom w:val="none" w:sz="0" w:space="0" w:color="auto"/>
        <w:right w:val="none" w:sz="0" w:space="0" w:color="auto"/>
      </w:divBdr>
    </w:div>
    <w:div w:id="472871735">
      <w:bodyDiv w:val="1"/>
      <w:marLeft w:val="0"/>
      <w:marRight w:val="0"/>
      <w:marTop w:val="0"/>
      <w:marBottom w:val="0"/>
      <w:divBdr>
        <w:top w:val="none" w:sz="0" w:space="0" w:color="auto"/>
        <w:left w:val="none" w:sz="0" w:space="0" w:color="auto"/>
        <w:bottom w:val="none" w:sz="0" w:space="0" w:color="auto"/>
        <w:right w:val="none" w:sz="0" w:space="0" w:color="auto"/>
      </w:divBdr>
    </w:div>
    <w:div w:id="841705541">
      <w:bodyDiv w:val="1"/>
      <w:marLeft w:val="0"/>
      <w:marRight w:val="0"/>
      <w:marTop w:val="0"/>
      <w:marBottom w:val="0"/>
      <w:divBdr>
        <w:top w:val="none" w:sz="0" w:space="0" w:color="auto"/>
        <w:left w:val="none" w:sz="0" w:space="0" w:color="auto"/>
        <w:bottom w:val="none" w:sz="0" w:space="0" w:color="auto"/>
        <w:right w:val="none" w:sz="0" w:space="0" w:color="auto"/>
      </w:divBdr>
    </w:div>
    <w:div w:id="1371300508">
      <w:bodyDiv w:val="1"/>
      <w:marLeft w:val="0"/>
      <w:marRight w:val="0"/>
      <w:marTop w:val="0"/>
      <w:marBottom w:val="0"/>
      <w:divBdr>
        <w:top w:val="none" w:sz="0" w:space="0" w:color="auto"/>
        <w:left w:val="none" w:sz="0" w:space="0" w:color="auto"/>
        <w:bottom w:val="none" w:sz="0" w:space="0" w:color="auto"/>
        <w:right w:val="none" w:sz="0" w:space="0" w:color="auto"/>
      </w:divBdr>
    </w:div>
    <w:div w:id="1696997113">
      <w:bodyDiv w:val="1"/>
      <w:marLeft w:val="0"/>
      <w:marRight w:val="0"/>
      <w:marTop w:val="0"/>
      <w:marBottom w:val="0"/>
      <w:divBdr>
        <w:top w:val="none" w:sz="0" w:space="0" w:color="auto"/>
        <w:left w:val="none" w:sz="0" w:space="0" w:color="auto"/>
        <w:bottom w:val="none" w:sz="0" w:space="0" w:color="auto"/>
        <w:right w:val="none" w:sz="0" w:space="0" w:color="auto"/>
      </w:divBdr>
    </w:div>
    <w:div w:id="1813131022">
      <w:bodyDiv w:val="1"/>
      <w:marLeft w:val="0"/>
      <w:marRight w:val="0"/>
      <w:marTop w:val="0"/>
      <w:marBottom w:val="0"/>
      <w:divBdr>
        <w:top w:val="none" w:sz="0" w:space="0" w:color="auto"/>
        <w:left w:val="none" w:sz="0" w:space="0" w:color="auto"/>
        <w:bottom w:val="none" w:sz="0" w:space="0" w:color="auto"/>
        <w:right w:val="none" w:sz="0" w:space="0" w:color="auto"/>
      </w:divBdr>
    </w:div>
    <w:div w:id="185284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AD7BB-4328-4458-A1F8-4C360F6F2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1588</Words>
  <Characters>8734</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2018-12-10T19:58:00Z</cp:lastPrinted>
  <dcterms:created xsi:type="dcterms:W3CDTF">2018-11-05T19:04:00Z</dcterms:created>
  <dcterms:modified xsi:type="dcterms:W3CDTF">2018-12-18T02:27:00Z</dcterms:modified>
</cp:coreProperties>
</file>